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EFE63" w14:textId="77777777" w:rsidR="00057FD7" w:rsidRDefault="00057FD7" w:rsidP="00074A64">
      <w:pPr>
        <w:keepNext/>
        <w:keepLines/>
        <w:spacing w:after="240" w:line="240" w:lineRule="auto"/>
        <w:outlineLvl w:val="0"/>
        <w:rPr>
          <w:rFonts w:ascii="Calibri" w:eastAsia="MS PGothic" w:hAnsi="Calibri" w:cs="Times New Roman"/>
          <w:bCs/>
          <w:color w:val="009FDB"/>
          <w:kern w:val="0"/>
          <w:sz w:val="48"/>
          <w:szCs w:val="32"/>
          <w14:ligatures w14:val="none"/>
        </w:rPr>
      </w:pPr>
      <w:bookmarkStart w:id="0" w:name="_Toc442450548"/>
      <w:bookmarkStart w:id="1" w:name="_Toc443292167"/>
      <w:bookmarkStart w:id="2" w:name="_Toc453938500"/>
      <w:bookmarkStart w:id="3" w:name="_Toc454140955"/>
      <w:bookmarkStart w:id="4" w:name="_Toc474136465"/>
      <w:bookmarkStart w:id="5" w:name="_Toc508960534"/>
      <w:bookmarkStart w:id="6" w:name="_Toc50972810"/>
      <w:bookmarkStart w:id="7" w:name="_Toc98333220"/>
      <w:bookmarkStart w:id="8" w:name="_Toc98333411"/>
      <w:bookmarkStart w:id="9" w:name="_Toc104196815"/>
      <w:bookmarkStart w:id="10" w:name="_Toc105427094"/>
    </w:p>
    <w:p w14:paraId="0CC26774" w14:textId="77777777" w:rsidR="007C7C90" w:rsidRDefault="00074A64" w:rsidP="00074A64">
      <w:pPr>
        <w:keepNext/>
        <w:keepLines/>
        <w:spacing w:after="240" w:line="240" w:lineRule="auto"/>
        <w:outlineLvl w:val="0"/>
        <w:rPr>
          <w:rFonts w:ascii="Calibri" w:eastAsia="MS PGothic" w:hAnsi="Calibri" w:cs="Times New Roman"/>
          <w:bCs/>
          <w:color w:val="009FDB"/>
          <w:kern w:val="0"/>
          <w:sz w:val="48"/>
          <w:szCs w:val="32"/>
          <w14:ligatures w14:val="none"/>
        </w:rPr>
      </w:pPr>
      <w:bookmarkStart w:id="11" w:name="_Toc181010486"/>
      <w:r w:rsidRPr="00074A64">
        <w:rPr>
          <w:rFonts w:ascii="Calibri" w:eastAsia="MS PGothic" w:hAnsi="Calibri" w:cs="Times New Roman"/>
          <w:bCs/>
          <w:color w:val="009FDB"/>
          <w:kern w:val="0"/>
          <w:sz w:val="48"/>
          <w:szCs w:val="32"/>
          <w14:ligatures w14:val="none"/>
        </w:rPr>
        <w:t xml:space="preserve">CALNET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7C7C90">
        <w:rPr>
          <w:rFonts w:ascii="Calibri" w:eastAsia="MS PGothic" w:hAnsi="Calibri" w:cs="Times New Roman"/>
          <w:bCs/>
          <w:color w:val="009FDB"/>
          <w:kern w:val="0"/>
          <w:sz w:val="48"/>
          <w:szCs w:val="32"/>
          <w14:ligatures w14:val="none"/>
        </w:rPr>
        <w:t>Late Payment Charge (LPC)</w:t>
      </w:r>
    </w:p>
    <w:p w14:paraId="392D3C13" w14:textId="19077874" w:rsidR="00074A64" w:rsidRPr="00074A64" w:rsidRDefault="00074A64" w:rsidP="00074A64">
      <w:pPr>
        <w:keepNext/>
        <w:keepLines/>
        <w:spacing w:after="240" w:line="240" w:lineRule="auto"/>
        <w:outlineLvl w:val="0"/>
        <w:rPr>
          <w:rFonts w:ascii="Calibri" w:eastAsia="MS PGothic" w:hAnsi="Calibri" w:cs="Times New Roman"/>
          <w:bCs/>
          <w:color w:val="009FDB"/>
          <w:kern w:val="0"/>
          <w:sz w:val="48"/>
          <w:szCs w:val="32"/>
          <w14:ligatures w14:val="none"/>
        </w:rPr>
      </w:pPr>
      <w:r w:rsidRPr="00074A64">
        <w:rPr>
          <w:rFonts w:ascii="Calibri" w:eastAsia="MS PGothic" w:hAnsi="Calibri" w:cs="Times New Roman"/>
          <w:bCs/>
          <w:color w:val="009FDB"/>
          <w:kern w:val="0"/>
          <w:sz w:val="48"/>
          <w:szCs w:val="32"/>
          <w14:ligatures w14:val="none"/>
        </w:rPr>
        <w:t>Process document</w:t>
      </w:r>
      <w:bookmarkEnd w:id="11"/>
    </w:p>
    <w:p w14:paraId="176676BA" w14:textId="77777777" w:rsidR="00074A64" w:rsidRPr="00074A64" w:rsidRDefault="00074A64" w:rsidP="00074A64">
      <w:pPr>
        <w:pBdr>
          <w:top w:val="single" w:sz="2" w:space="4" w:color="000000"/>
        </w:pBdr>
        <w:spacing w:after="240" w:line="240" w:lineRule="auto"/>
        <w:outlineLvl w:val="1"/>
        <w:rPr>
          <w:rFonts w:ascii="Calibri" w:eastAsia="MS PGothic" w:hAnsi="Calibri" w:cs="Times New Roman"/>
          <w:b/>
          <w:color w:val="000000"/>
          <w:kern w:val="0"/>
          <w:sz w:val="30"/>
          <w:szCs w:val="30"/>
          <w14:ligatures w14:val="none"/>
        </w:rPr>
      </w:pPr>
    </w:p>
    <w:p w14:paraId="50E57E88" w14:textId="77777777" w:rsidR="00074A64" w:rsidRPr="00074A64" w:rsidRDefault="00074A64" w:rsidP="00074A64">
      <w:pPr>
        <w:spacing w:after="240" w:line="240" w:lineRule="auto"/>
        <w:rPr>
          <w:rFonts w:ascii="Calibri" w:eastAsia="MS PGothic" w:hAnsi="Calibri" w:cs="Times New Roman"/>
          <w:bCs/>
          <w:color w:val="000000"/>
          <w:kern w:val="0"/>
          <w:sz w:val="26"/>
          <w:szCs w:val="26"/>
          <w14:ligatures w14:val="none"/>
        </w:rPr>
      </w:pPr>
      <w:r w:rsidRPr="00074A64">
        <w:rPr>
          <w:rFonts w:ascii="Calibri" w:eastAsia="MS PGothic" w:hAnsi="Calibri" w:cs="Times New Roman"/>
          <w:bCs/>
          <w:color w:val="000000"/>
          <w:kern w:val="0"/>
          <w:sz w:val="26"/>
          <w:szCs w:val="26"/>
          <w14:ligatures w14:val="none"/>
        </w:rPr>
        <w:br w:type="page"/>
      </w:r>
    </w:p>
    <w:sdt>
      <w:sdtP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id w:val="1017035424"/>
        <w:docPartObj>
          <w:docPartGallery w:val="Table of Contents"/>
          <w:docPartUnique/>
        </w:docPartObj>
      </w:sdtPr>
      <w:sdtEndPr>
        <w:rPr>
          <w:color w:val="009FDB"/>
          <w:sz w:val="32"/>
        </w:rPr>
      </w:sdtEndPr>
      <w:sdtContent>
        <w:p w14:paraId="0F3413C2" w14:textId="77777777" w:rsidR="00074A64" w:rsidRPr="00074A64" w:rsidRDefault="00074A64" w:rsidP="00074A64">
          <w:pPr>
            <w:keepNext/>
            <w:keepLines/>
            <w:spacing w:before="240" w:after="0"/>
            <w:rPr>
              <w:rFonts w:ascii="Calibri" w:eastAsia="MS PGothic" w:hAnsi="Calibri" w:cs="Times New Roman"/>
              <w:color w:val="009FDB"/>
              <w:kern w:val="0"/>
              <w:sz w:val="40"/>
              <w:szCs w:val="40"/>
              <w14:ligatures w14:val="none"/>
            </w:rPr>
          </w:pPr>
          <w:r w:rsidRPr="00074A64">
            <w:rPr>
              <w:rFonts w:ascii="Calibri" w:eastAsia="MS PGothic" w:hAnsi="Calibri" w:cs="Times New Roman"/>
              <w:color w:val="009FDB"/>
              <w:kern w:val="0"/>
              <w:sz w:val="40"/>
              <w:szCs w:val="40"/>
              <w14:ligatures w14:val="none"/>
            </w:rPr>
            <w:t>Contents</w:t>
          </w:r>
        </w:p>
        <w:p w14:paraId="4FA3D8F6" w14:textId="1B4BA898" w:rsidR="00281395" w:rsidRDefault="00074A64">
          <w:pPr>
            <w:pStyle w:val="TOC1"/>
            <w:tabs>
              <w:tab w:val="right" w:leader="dot" w:pos="9350"/>
            </w:tabs>
            <w:rPr>
              <w:noProof/>
            </w:rPr>
          </w:pPr>
          <w:r w:rsidRPr="00074A64">
            <w:rPr>
              <w:rFonts w:ascii="Calibri" w:eastAsia="MS PGothic" w:hAnsi="Calibri" w:cs="Times New Roman"/>
              <w:noProof/>
              <w:color w:val="009FDB"/>
              <w:kern w:val="0"/>
              <w:sz w:val="32"/>
              <w:szCs w:val="24"/>
              <w14:ligatures w14:val="none"/>
            </w:rPr>
            <w:fldChar w:fldCharType="begin"/>
          </w:r>
          <w:r w:rsidRPr="00074A64">
            <w:rPr>
              <w:rFonts w:ascii="Calibri" w:eastAsia="MS PGothic" w:hAnsi="Calibri" w:cs="Times New Roman"/>
              <w:noProof/>
              <w:color w:val="009FDB"/>
              <w:kern w:val="0"/>
              <w:sz w:val="32"/>
              <w:szCs w:val="24"/>
              <w14:ligatures w14:val="none"/>
            </w:rPr>
            <w:instrText xml:space="preserve"> TOC \o "1-3" \h \z \u </w:instrText>
          </w:r>
          <w:r w:rsidRPr="00074A64">
            <w:rPr>
              <w:rFonts w:ascii="Calibri" w:eastAsia="MS PGothic" w:hAnsi="Calibri" w:cs="Times New Roman"/>
              <w:noProof/>
              <w:color w:val="009FDB"/>
              <w:kern w:val="0"/>
              <w:sz w:val="32"/>
              <w:szCs w:val="24"/>
              <w14:ligatures w14:val="none"/>
            </w:rPr>
            <w:fldChar w:fldCharType="separate"/>
          </w:r>
          <w:hyperlink w:anchor="_Toc181010486" w:history="1"/>
        </w:p>
        <w:p w14:paraId="5BC741C9" w14:textId="43E25DAB" w:rsidR="00281395" w:rsidRPr="00CE3BCF" w:rsidRDefault="00281395">
          <w:pPr>
            <w:pStyle w:val="TOC3"/>
            <w:tabs>
              <w:tab w:val="left" w:pos="960"/>
              <w:tab w:val="right" w:leader="dot" w:pos="9350"/>
            </w:tabs>
            <w:rPr>
              <w:rFonts w:ascii="Calibri" w:hAnsi="Calibri" w:cs="Calibri"/>
              <w:noProof/>
              <w:color w:val="009FDB"/>
              <w:sz w:val="32"/>
              <w:szCs w:val="32"/>
            </w:rPr>
          </w:pPr>
          <w:hyperlink w:anchor="_Toc181010487" w:history="1">
            <w:r w:rsidRPr="00CE3BCF">
              <w:rPr>
                <w:rStyle w:val="Hyperlink"/>
                <w:rFonts w:ascii="Calibri" w:eastAsia="MS PGothic" w:hAnsi="Calibri" w:cs="Calibri"/>
                <w:noProof/>
                <w:color w:val="009FDB"/>
                <w:kern w:val="0"/>
                <w:sz w:val="32"/>
                <w:szCs w:val="32"/>
                <w14:ligatures w14:val="none"/>
              </w:rPr>
              <w:t>1.</w:t>
            </w:r>
            <w:r w:rsidRPr="00CE3BCF">
              <w:rPr>
                <w:rFonts w:ascii="Calibri" w:hAnsi="Calibri" w:cs="Calibri"/>
                <w:noProof/>
                <w:color w:val="009FDB"/>
                <w:sz w:val="32"/>
                <w:szCs w:val="32"/>
              </w:rPr>
              <w:tab/>
            </w:r>
            <w:r w:rsidRPr="00CE3BCF">
              <w:rPr>
                <w:rStyle w:val="Hyperlink"/>
                <w:rFonts w:ascii="Calibri" w:eastAsia="MS PGothic" w:hAnsi="Calibri" w:cs="Calibri"/>
                <w:noProof/>
                <w:color w:val="009FDB"/>
                <w:kern w:val="0"/>
                <w:sz w:val="32"/>
                <w:szCs w:val="32"/>
                <w14:ligatures w14:val="none"/>
              </w:rPr>
              <w:t>Monthly Meeting</w:t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tab/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fldChar w:fldCharType="begin"/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instrText xml:space="preserve"> PAGEREF _Toc181010487 \h </w:instrText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fldChar w:fldCharType="separate"/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t>3</w:t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fldChar w:fldCharType="end"/>
            </w:r>
          </w:hyperlink>
        </w:p>
        <w:p w14:paraId="0633B5DB" w14:textId="3261690B" w:rsidR="00281395" w:rsidRPr="00CE3BCF" w:rsidRDefault="00281395">
          <w:pPr>
            <w:pStyle w:val="TOC3"/>
            <w:tabs>
              <w:tab w:val="left" w:pos="960"/>
              <w:tab w:val="right" w:leader="dot" w:pos="9350"/>
            </w:tabs>
            <w:rPr>
              <w:rFonts w:ascii="Calibri" w:hAnsi="Calibri" w:cs="Calibri"/>
              <w:noProof/>
              <w:color w:val="009FDB"/>
              <w:sz w:val="32"/>
              <w:szCs w:val="32"/>
            </w:rPr>
          </w:pPr>
          <w:hyperlink w:anchor="_Toc181010488" w:history="1">
            <w:r w:rsidRPr="00CE3BCF">
              <w:rPr>
                <w:rStyle w:val="Hyperlink"/>
                <w:rFonts w:ascii="Calibri" w:eastAsia="MS PGothic" w:hAnsi="Calibri" w:cs="Calibri"/>
                <w:noProof/>
                <w:color w:val="009FDB"/>
                <w:kern w:val="0"/>
                <w:sz w:val="32"/>
                <w:szCs w:val="32"/>
                <w14:ligatures w14:val="none"/>
              </w:rPr>
              <w:t>2.</w:t>
            </w:r>
            <w:r w:rsidRPr="00CE3BCF">
              <w:rPr>
                <w:rFonts w:ascii="Calibri" w:hAnsi="Calibri" w:cs="Calibri"/>
                <w:noProof/>
                <w:color w:val="009FDB"/>
                <w:sz w:val="32"/>
                <w:szCs w:val="32"/>
              </w:rPr>
              <w:tab/>
            </w:r>
            <w:r w:rsidRPr="00CE3BCF">
              <w:rPr>
                <w:rStyle w:val="Hyperlink"/>
                <w:rFonts w:ascii="Calibri" w:eastAsia="MS PGothic" w:hAnsi="Calibri" w:cs="Calibri"/>
                <w:noProof/>
                <w:color w:val="009FDB"/>
                <w:kern w:val="0"/>
                <w:sz w:val="32"/>
                <w:szCs w:val="32"/>
                <w14:ligatures w14:val="none"/>
              </w:rPr>
              <w:t>Trend Chart Distribution List</w:t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tab/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fldChar w:fldCharType="begin"/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instrText xml:space="preserve"> PAGEREF _Toc181010488 \h </w:instrText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fldChar w:fldCharType="separate"/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t>4</w:t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fldChar w:fldCharType="end"/>
            </w:r>
          </w:hyperlink>
        </w:p>
        <w:p w14:paraId="08D45360" w14:textId="15B13CB7" w:rsidR="00281395" w:rsidRPr="00CE3BCF" w:rsidRDefault="00281395">
          <w:pPr>
            <w:pStyle w:val="TOC3"/>
            <w:tabs>
              <w:tab w:val="left" w:pos="960"/>
              <w:tab w:val="right" w:leader="dot" w:pos="9350"/>
            </w:tabs>
            <w:rPr>
              <w:rFonts w:ascii="Calibri" w:hAnsi="Calibri" w:cs="Calibri"/>
              <w:noProof/>
              <w:color w:val="009FDB"/>
            </w:rPr>
          </w:pPr>
          <w:hyperlink w:anchor="_Toc181010489" w:history="1">
            <w:r w:rsidRPr="00CE3BCF">
              <w:rPr>
                <w:rStyle w:val="Hyperlink"/>
                <w:rFonts w:ascii="Calibri" w:eastAsia="MS PGothic" w:hAnsi="Calibri" w:cs="Calibri"/>
                <w:noProof/>
                <w:color w:val="009FDB"/>
                <w:kern w:val="0"/>
                <w:sz w:val="32"/>
                <w:szCs w:val="32"/>
                <w14:ligatures w14:val="none"/>
              </w:rPr>
              <w:t>2.</w:t>
            </w:r>
            <w:r w:rsidRPr="00CE3BCF">
              <w:rPr>
                <w:rFonts w:ascii="Calibri" w:hAnsi="Calibri" w:cs="Calibri"/>
                <w:noProof/>
                <w:color w:val="009FDB"/>
                <w:sz w:val="32"/>
                <w:szCs w:val="32"/>
              </w:rPr>
              <w:tab/>
            </w:r>
            <w:r w:rsidRPr="00CE3BCF">
              <w:rPr>
                <w:rStyle w:val="Hyperlink"/>
                <w:rFonts w:ascii="Calibri" w:eastAsia="MS PGothic" w:hAnsi="Calibri" w:cs="Calibri"/>
                <w:noProof/>
                <w:color w:val="009FDB"/>
                <w:kern w:val="0"/>
                <w:sz w:val="32"/>
                <w:szCs w:val="32"/>
                <w14:ligatures w14:val="none"/>
              </w:rPr>
              <w:t>AR Trend Chart</w:t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tab/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fldChar w:fldCharType="begin"/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instrText xml:space="preserve"> PAGEREF _Toc181010489 \h </w:instrText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fldChar w:fldCharType="separate"/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t>5</w:t>
            </w:r>
            <w:r w:rsidRPr="00CE3BCF">
              <w:rPr>
                <w:rFonts w:ascii="Calibri" w:hAnsi="Calibri" w:cs="Calibri"/>
                <w:noProof/>
                <w:webHidden/>
                <w:color w:val="009FDB"/>
                <w:sz w:val="32"/>
                <w:szCs w:val="32"/>
              </w:rPr>
              <w:fldChar w:fldCharType="end"/>
            </w:r>
          </w:hyperlink>
        </w:p>
        <w:p w14:paraId="76EE0D83" w14:textId="548F41EC" w:rsidR="00074A64" w:rsidRPr="00074A64" w:rsidRDefault="00074A64" w:rsidP="00074A64">
          <w:pPr>
            <w:tabs>
              <w:tab w:val="left" w:pos="360"/>
              <w:tab w:val="right" w:leader="dot" w:pos="8270"/>
            </w:tabs>
            <w:spacing w:after="100" w:line="240" w:lineRule="auto"/>
            <w:rPr>
              <w:rFonts w:ascii="Calibri" w:eastAsia="MS PGothic" w:hAnsi="Calibri" w:cs="Times New Roman"/>
              <w:noProof/>
              <w:color w:val="009FDB"/>
              <w:kern w:val="0"/>
              <w:sz w:val="32"/>
              <w:szCs w:val="24"/>
              <w14:ligatures w14:val="none"/>
            </w:rPr>
          </w:pPr>
          <w:r w:rsidRPr="00074A64">
            <w:rPr>
              <w:rFonts w:ascii="Calibri" w:eastAsia="MS PGothic" w:hAnsi="Calibri" w:cs="Times New Roman"/>
              <w:color w:val="009FDB"/>
              <w:kern w:val="0"/>
              <w:sz w:val="32"/>
              <w:szCs w:val="24"/>
              <w14:ligatures w14:val="none"/>
            </w:rPr>
            <w:fldChar w:fldCharType="end"/>
          </w:r>
        </w:p>
      </w:sdtContent>
    </w:sdt>
    <w:p w14:paraId="2589509B" w14:textId="77777777" w:rsidR="00074A64" w:rsidRPr="00074A64" w:rsidRDefault="00074A64" w:rsidP="00074A64">
      <w:pPr>
        <w:spacing w:after="0" w:line="240" w:lineRule="auto"/>
        <w:rPr>
          <w:rFonts w:ascii="Calibri" w:eastAsia="MS PGothic" w:hAnsi="Calibri" w:cs="Times New Roman"/>
          <w:color w:val="FF0000"/>
          <w:kern w:val="0"/>
          <w:sz w:val="21"/>
          <w:szCs w:val="21"/>
          <w14:ligatures w14:val="none"/>
        </w:rPr>
      </w:pPr>
      <w:r w:rsidRPr="00074A64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br w:type="page"/>
      </w:r>
    </w:p>
    <w:p w14:paraId="1FE60115" w14:textId="0CAF6D9F" w:rsidR="00074A64" w:rsidRPr="00074A64" w:rsidRDefault="007C7C90" w:rsidP="00074A64">
      <w:pPr>
        <w:keepNext/>
        <w:keepLines/>
        <w:numPr>
          <w:ilvl w:val="0"/>
          <w:numId w:val="1"/>
        </w:numPr>
        <w:spacing w:after="240" w:line="240" w:lineRule="auto"/>
        <w:ind w:left="360"/>
        <w:outlineLvl w:val="2"/>
        <w:rPr>
          <w:rFonts w:ascii="Calibri" w:eastAsia="MS PGothic" w:hAnsi="Calibri" w:cs="Times New Roman"/>
          <w:b/>
          <w:bCs/>
          <w:color w:val="009FDB"/>
          <w:kern w:val="0"/>
          <w:sz w:val="28"/>
          <w:szCs w:val="24"/>
          <w14:ligatures w14:val="none"/>
        </w:rPr>
      </w:pPr>
      <w:r>
        <w:rPr>
          <w:rFonts w:ascii="Calibri" w:eastAsia="MS PGothic" w:hAnsi="Calibri" w:cs="Times New Roman"/>
          <w:b/>
          <w:bCs/>
          <w:color w:val="009FDB"/>
          <w:kern w:val="0"/>
          <w:sz w:val="28"/>
          <w:szCs w:val="24"/>
          <w14:ligatures w14:val="none"/>
        </w:rPr>
        <w:lastRenderedPageBreak/>
        <w:t>Calculate Charges</w:t>
      </w:r>
    </w:p>
    <w:p w14:paraId="55C45400" w14:textId="77402D1D" w:rsidR="00074A64" w:rsidRDefault="007C7C90" w:rsidP="00701DDD">
      <w:pPr>
        <w:numPr>
          <w:ilvl w:val="0"/>
          <w:numId w:val="2"/>
        </w:numPr>
        <w:spacing w:after="0" w:line="240" w:lineRule="auto"/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In November, open the calculation spreadsheet on </w:t>
      </w:r>
      <w:r w:rsidR="00897D1E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SOC _Team &gt; LPC Management &gt; LPC Calculation</w:t>
      </w:r>
    </w:p>
    <w:p w14:paraId="694B98DE" w14:textId="25F74811" w:rsidR="00701DDD" w:rsidRDefault="00701DDD" w:rsidP="00742B42">
      <w:pPr>
        <w:numPr>
          <w:ilvl w:val="0"/>
          <w:numId w:val="2"/>
        </w:numPr>
        <w:spacing w:after="0" w:line="240" w:lineRule="auto"/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Copy the previous year’s tab and rename it with current year.</w:t>
      </w:r>
    </w:p>
    <w:p w14:paraId="4AC0BEAF" w14:textId="423E4497" w:rsidR="00701DDD" w:rsidRDefault="00F47A7B" w:rsidP="00742B42">
      <w:pPr>
        <w:numPr>
          <w:ilvl w:val="0"/>
          <w:numId w:val="2"/>
        </w:numPr>
        <w:spacing w:after="0" w:line="240" w:lineRule="auto"/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Copy content from Cells F6 – F17 into Cells E6 – E17.</w:t>
      </w:r>
    </w:p>
    <w:p w14:paraId="6B5FA709" w14:textId="0AE38EB8" w:rsidR="00742B42" w:rsidRDefault="00F47A7B" w:rsidP="00742B42">
      <w:pPr>
        <w:numPr>
          <w:ilvl w:val="0"/>
          <w:numId w:val="2"/>
        </w:numPr>
        <w:spacing w:after="0" w:line="240" w:lineRule="auto"/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Change Cell F6 to current FY</w:t>
      </w:r>
    </w:p>
    <w:p w14:paraId="3A9E8E9B" w14:textId="32750251" w:rsidR="00EC6C49" w:rsidRPr="00A35856" w:rsidRDefault="00EC6C49" w:rsidP="00A35856">
      <w:pPr>
        <w:pStyle w:val="ListParagraph"/>
        <w:numPr>
          <w:ilvl w:val="0"/>
          <w:numId w:val="2"/>
        </w:numPr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  <w:r w:rsidRPr="00EC6C49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Go to </w:t>
      </w:r>
      <w:hyperlink r:id="rId7" w:history="1">
        <w:r w:rsidRPr="00EC6C49">
          <w:rPr>
            <w:rFonts w:ascii="Arial" w:eastAsia="Times New Roman" w:hAnsi="Arial" w:cs="Arial"/>
            <w:b/>
            <w:bCs/>
            <w:color w:val="0000FF"/>
            <w:kern w:val="0"/>
            <w:sz w:val="20"/>
            <w:szCs w:val="20"/>
            <w:u w:val="single"/>
            <w14:ligatures w14:val="none"/>
          </w:rPr>
          <w:t>Budget Letters | Department of Finance (ca.gov)</w:t>
        </w:r>
      </w:hyperlink>
      <w:r>
        <w:rPr>
          <w:rFonts w:ascii="Arial" w:eastAsia="Times New Roman" w:hAnsi="Arial" w:cs="Arial"/>
          <w:b/>
          <w:bCs/>
          <w:color w:val="0000FF"/>
          <w:kern w:val="0"/>
          <w:sz w:val="20"/>
          <w:szCs w:val="20"/>
          <w:u w:val="single"/>
          <w14:ligatures w14:val="none"/>
        </w:rPr>
        <w:t xml:space="preserve">  </w:t>
      </w:r>
      <w:hyperlink r:id="rId8" w:history="1">
        <w:r w:rsidR="00731CFA" w:rsidRPr="00433BF6">
          <w:rPr>
            <w:rStyle w:val="Hyperlink"/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t>https://dof.ca.gov/budget/resources-for-departments/budget-letters/</w:t>
        </w:r>
      </w:hyperlink>
      <w:r w:rsidR="00731CFA" w:rsidRPr="00A35856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 </w:t>
      </w:r>
      <w:r w:rsidR="00A35856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 to </w:t>
      </w:r>
      <w:r w:rsidR="00731CFA" w:rsidRPr="00A35856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find the budget letter </w:t>
      </w:r>
      <w:r w:rsidR="00A35856" w:rsidRPr="00A35856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called Late Payment Penalty Rates</w:t>
      </w:r>
    </w:p>
    <w:p w14:paraId="1C28E96E" w14:textId="286F66AF" w:rsidR="00A35856" w:rsidRDefault="00A4554B" w:rsidP="00A35856">
      <w:pPr>
        <w:pStyle w:val="ListParagraph"/>
        <w:numPr>
          <w:ilvl w:val="0"/>
          <w:numId w:val="2"/>
        </w:numPr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Populate cells F8, F</w:t>
      </w:r>
      <w:r w:rsidR="00BD056E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13 and F16 with information from the table.</w:t>
      </w:r>
    </w:p>
    <w:p w14:paraId="57C40C48" w14:textId="2168B2C8" w:rsidR="00BD056E" w:rsidRDefault="00BD056E" w:rsidP="00A35856">
      <w:pPr>
        <w:pStyle w:val="ListParagraph"/>
        <w:numPr>
          <w:ilvl w:val="0"/>
          <w:numId w:val="2"/>
        </w:numPr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In cell H20</w:t>
      </w:r>
      <w:r w:rsidR="00CA2488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, update the calculation with the number from F13.</w:t>
      </w:r>
    </w:p>
    <w:p w14:paraId="58EE6C77" w14:textId="657ED236" w:rsidR="00EB65C9" w:rsidRPr="00A35856" w:rsidRDefault="00EB65C9" w:rsidP="00A35856">
      <w:pPr>
        <w:pStyle w:val="ListParagraph"/>
        <w:numPr>
          <w:ilvl w:val="0"/>
          <w:numId w:val="2"/>
        </w:numPr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The other cells will update automatically.</w:t>
      </w:r>
    </w:p>
    <w:p w14:paraId="439867BC" w14:textId="77777777" w:rsidR="00742B42" w:rsidRDefault="00742B42" w:rsidP="00742B42">
      <w:pPr>
        <w:spacing w:after="0" w:line="240" w:lineRule="auto"/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</w:p>
    <w:p w14:paraId="373022C6" w14:textId="376DAD2C" w:rsidR="00F03DE7" w:rsidRDefault="00897D1E" w:rsidP="00074A64">
      <w:pPr>
        <w:keepNext/>
        <w:keepLines/>
        <w:numPr>
          <w:ilvl w:val="0"/>
          <w:numId w:val="1"/>
        </w:numPr>
        <w:spacing w:after="240" w:line="240" w:lineRule="auto"/>
        <w:ind w:left="360"/>
        <w:outlineLvl w:val="2"/>
        <w:rPr>
          <w:rFonts w:ascii="Calibri" w:eastAsia="MS PGothic" w:hAnsi="Calibri" w:cs="Times New Roman"/>
          <w:b/>
          <w:bCs/>
          <w:color w:val="009FDB"/>
          <w:kern w:val="0"/>
          <w:sz w:val="28"/>
          <w:szCs w:val="24"/>
          <w14:ligatures w14:val="none"/>
        </w:rPr>
      </w:pPr>
      <w:bookmarkStart w:id="12" w:name="_Lists_and_processes"/>
      <w:bookmarkEnd w:id="12"/>
      <w:r>
        <w:rPr>
          <w:rFonts w:ascii="Calibri" w:eastAsia="MS PGothic" w:hAnsi="Calibri" w:cs="Times New Roman"/>
          <w:b/>
          <w:bCs/>
          <w:color w:val="009FDB"/>
          <w:kern w:val="0"/>
          <w:sz w:val="28"/>
          <w:szCs w:val="24"/>
          <w14:ligatures w14:val="none"/>
        </w:rPr>
        <w:t>Get Legal Approval</w:t>
      </w:r>
    </w:p>
    <w:p w14:paraId="043FFC90" w14:textId="772F0838" w:rsidR="00F03DE7" w:rsidRDefault="00897D1E" w:rsidP="00A171BF">
      <w:pPr>
        <w:spacing w:after="240" w:line="240" w:lineRule="auto"/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Email </w:t>
      </w:r>
      <w:r w:rsidR="008B7937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legal team (currently </w:t>
      </w:r>
      <w:r w:rsidR="008B7937" w:rsidRPr="008B7937">
        <w:t>DAILEY, SEAN P (Legal) &lt;</w:t>
      </w:r>
      <w:hyperlink r:id="rId9" w:history="1">
        <w:r w:rsidR="008B7937" w:rsidRPr="008B7937">
          <w:rPr>
            <w:color w:val="0563C1"/>
            <w:u w:val="single"/>
          </w:rPr>
          <w:t>sd1200@att.com</w:t>
        </w:r>
      </w:hyperlink>
      <w:r w:rsidR="008B7937" w:rsidRPr="008B7937">
        <w:t>&gt;; LOW, BRIAN (Legal) &lt;</w:t>
      </w:r>
      <w:hyperlink r:id="rId10" w:history="1">
        <w:r w:rsidR="008B7937" w:rsidRPr="008B7937">
          <w:rPr>
            <w:color w:val="0563C1"/>
            <w:u w:val="single"/>
          </w:rPr>
          <w:t>bl838t@att.com</w:t>
        </w:r>
      </w:hyperlink>
      <w:r w:rsidR="008B7937" w:rsidRPr="008B7937">
        <w:t>&gt;</w:t>
      </w:r>
      <w:r w:rsidR="008B7937">
        <w:t xml:space="preserve">) </w:t>
      </w:r>
    </w:p>
    <w:p w14:paraId="01A2718D" w14:textId="381D0836" w:rsidR="00082A75" w:rsidRDefault="00082A75" w:rsidP="00A171BF">
      <w:pPr>
        <w:pStyle w:val="xmsonormal"/>
        <w:ind w:left="1080"/>
      </w:pPr>
      <w:r>
        <w:t>I have completed the new LPC calculation for 20</w:t>
      </w:r>
      <w:r>
        <w:t>XX</w:t>
      </w:r>
      <w:r>
        <w:t xml:space="preserve"> based on the Budget Letter: </w:t>
      </w:r>
      <w:hyperlink r:id="rId11" w:history="1">
        <w:r>
          <w:rPr>
            <w:rStyle w:val="Hyperlink"/>
            <w:color w:val="0000FF"/>
          </w:rPr>
          <w:t>BL 24-14 (ca.gov)</w:t>
        </w:r>
      </w:hyperlink>
      <w:r>
        <w:t xml:space="preserve">. </w:t>
      </w:r>
    </w:p>
    <w:p w14:paraId="4FEAE49F" w14:textId="77777777" w:rsidR="00082A75" w:rsidRDefault="00082A75" w:rsidP="00A171BF">
      <w:pPr>
        <w:pStyle w:val="xmsonormal"/>
        <w:ind w:left="1080"/>
      </w:pPr>
      <w:r>
        <w:t> </w:t>
      </w:r>
    </w:p>
    <w:p w14:paraId="01517CA9" w14:textId="7B25F08C" w:rsidR="00082A75" w:rsidRDefault="00082A75" w:rsidP="00A171BF">
      <w:pPr>
        <w:pStyle w:val="xmsonormal"/>
        <w:ind w:left="1080"/>
      </w:pPr>
      <w:r>
        <w:t>For 20</w:t>
      </w:r>
      <w:r>
        <w:t>XX</w:t>
      </w:r>
      <w:r>
        <w:t>, the LPC is as follows:</w:t>
      </w:r>
    </w:p>
    <w:p w14:paraId="2E28169E" w14:textId="77777777" w:rsidR="00082A75" w:rsidRDefault="00082A75" w:rsidP="00A171BF">
      <w:pPr>
        <w:pStyle w:val="xmsonormal"/>
        <w:ind w:left="1080"/>
      </w:pPr>
      <w:r>
        <w:t> </w:t>
      </w:r>
    </w:p>
    <w:p w14:paraId="52F88038" w14:textId="77777777" w:rsidR="00082A75" w:rsidRDefault="00082A75" w:rsidP="00A171BF">
      <w:pPr>
        <w:pStyle w:val="xmsonormal"/>
        <w:ind w:left="1080"/>
      </w:pPr>
      <w:r>
        <w:t>5.52% Annual rate</w:t>
      </w:r>
    </w:p>
    <w:p w14:paraId="225BBB00" w14:textId="77777777" w:rsidR="00082A75" w:rsidRDefault="00082A75" w:rsidP="00A171BF">
      <w:pPr>
        <w:pStyle w:val="xmsonormal"/>
        <w:ind w:left="1080"/>
      </w:pPr>
      <w:r>
        <w:t>0.0001513 Daily rate</w:t>
      </w:r>
    </w:p>
    <w:p w14:paraId="3421B848" w14:textId="77777777" w:rsidR="00082A75" w:rsidRDefault="00082A75" w:rsidP="00A171BF">
      <w:pPr>
        <w:pStyle w:val="xmsonormal"/>
        <w:ind w:left="1080"/>
      </w:pPr>
      <w:r>
        <w:t>0.0046 Monthly rate</w:t>
      </w:r>
    </w:p>
    <w:p w14:paraId="0CA76E5D" w14:textId="77777777" w:rsidR="00082A75" w:rsidRDefault="00082A75" w:rsidP="00A171BF">
      <w:pPr>
        <w:pStyle w:val="xmsonormal"/>
        <w:ind w:left="1080"/>
      </w:pPr>
      <w:r>
        <w:t> </w:t>
      </w:r>
    </w:p>
    <w:p w14:paraId="0E418ED9" w14:textId="77777777" w:rsidR="00082A75" w:rsidRDefault="00082A75" w:rsidP="00A171BF">
      <w:pPr>
        <w:pStyle w:val="xmsonormal"/>
        <w:ind w:left="1080"/>
      </w:pPr>
      <w:r>
        <w:t>The minimum threshold (for an LPC of $100 or greater) is $21,739.13.</w:t>
      </w:r>
    </w:p>
    <w:p w14:paraId="0411E2FE" w14:textId="77777777" w:rsidR="00082A75" w:rsidRDefault="00082A75" w:rsidP="00A171BF">
      <w:pPr>
        <w:pStyle w:val="xmsonormal"/>
        <w:ind w:left="1080"/>
      </w:pPr>
      <w:r>
        <w:t> </w:t>
      </w:r>
    </w:p>
    <w:p w14:paraId="3D3DDAAD" w14:textId="77777777" w:rsidR="00082A75" w:rsidRDefault="00082A75" w:rsidP="00A171BF">
      <w:pPr>
        <w:pStyle w:val="xmsonormal"/>
        <w:ind w:left="1080"/>
      </w:pPr>
      <w:r>
        <w:t>This includes the one percent added to the PMIA. Unless you have any objections, the following message will start appearing in bills Dec 1.</w:t>
      </w:r>
    </w:p>
    <w:p w14:paraId="08FB05BA" w14:textId="77777777" w:rsidR="00082A75" w:rsidRDefault="00082A75" w:rsidP="00A171BF">
      <w:pPr>
        <w:pStyle w:val="xmsonormal"/>
        <w:ind w:left="1080"/>
      </w:pPr>
      <w:r>
        <w:t> </w:t>
      </w:r>
    </w:p>
    <w:tbl>
      <w:tblPr>
        <w:tblW w:w="3116" w:type="dxa"/>
        <w:tblInd w:w="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</w:tblGrid>
      <w:tr w:rsidR="00082A75" w14:paraId="1BA7B80A" w14:textId="77777777" w:rsidTr="00A171BF">
        <w:trPr>
          <w:trHeight w:val="255"/>
        </w:trPr>
        <w:tc>
          <w:tcPr>
            <w:tcW w:w="31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7731C" w14:textId="04EA6C87" w:rsidR="00082A75" w:rsidRDefault="00082A75">
            <w:pPr>
              <w:pStyle w:val="xmsonormal"/>
            </w:pPr>
            <w:r>
              <w:rPr>
                <w:rFonts w:ascii="Arial" w:hAnsi="Arial" w:cs="Arial"/>
                <w:sz w:val="20"/>
                <w:szCs w:val="20"/>
              </w:rPr>
              <w:t>"As set forth in the Government Code Section 927.6 and 927.7 the Late Payment Charge will change to 5.52% effective January 1, 20</w:t>
            </w:r>
            <w:r>
              <w:rPr>
                <w:rFonts w:ascii="Arial" w:hAnsi="Arial" w:cs="Arial"/>
                <w:sz w:val="20"/>
                <w:szCs w:val="20"/>
              </w:rPr>
              <w:t>XX</w:t>
            </w:r>
            <w:r>
              <w:rPr>
                <w:rFonts w:ascii="Arial" w:hAnsi="Arial" w:cs="Arial"/>
                <w:sz w:val="20"/>
                <w:szCs w:val="20"/>
              </w:rPr>
              <w:t>."</w:t>
            </w:r>
          </w:p>
        </w:tc>
      </w:tr>
    </w:tbl>
    <w:p w14:paraId="0C4C1A53" w14:textId="5CADB144" w:rsidR="00082A75" w:rsidRDefault="00082A75" w:rsidP="00A171BF">
      <w:pPr>
        <w:pStyle w:val="xmsonormal"/>
        <w:ind w:left="360"/>
      </w:pPr>
    </w:p>
    <w:p w14:paraId="5E9A8897" w14:textId="77777777" w:rsidR="00082A75" w:rsidRDefault="00082A75" w:rsidP="00A171BF">
      <w:pPr>
        <w:pStyle w:val="xmsonormal"/>
        <w:ind w:left="1080"/>
      </w:pPr>
      <w:r>
        <w:t>Please let me know as soon as possible if you have any questions or concerns.</w:t>
      </w:r>
    </w:p>
    <w:p w14:paraId="6976E9A9" w14:textId="77777777" w:rsidR="00082A75" w:rsidRDefault="00082A75" w:rsidP="00A171BF">
      <w:pPr>
        <w:pStyle w:val="xmsonormal"/>
        <w:ind w:left="1080"/>
      </w:pPr>
    </w:p>
    <w:p w14:paraId="11EEEC50" w14:textId="77777777" w:rsidR="00082A75" w:rsidRDefault="00082A75" w:rsidP="00A171BF">
      <w:pPr>
        <w:pStyle w:val="xmsonormal"/>
        <w:ind w:left="1080"/>
      </w:pPr>
      <w:r>
        <w:t>Thanks,</w:t>
      </w:r>
    </w:p>
    <w:p w14:paraId="0CF6840A" w14:textId="77777777" w:rsidR="00F03DE7" w:rsidRPr="00F03DE7" w:rsidRDefault="00F03DE7" w:rsidP="00F03DE7">
      <w:pPr>
        <w:spacing w:after="240" w:line="240" w:lineRule="auto"/>
        <w:ind w:left="720"/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</w:p>
    <w:p w14:paraId="6A2E5969" w14:textId="38E47D82" w:rsidR="00691B5F" w:rsidRPr="00074A64" w:rsidRDefault="00691B5F" w:rsidP="00691B5F">
      <w:pPr>
        <w:keepNext/>
        <w:keepLines/>
        <w:numPr>
          <w:ilvl w:val="0"/>
          <w:numId w:val="1"/>
        </w:numPr>
        <w:spacing w:after="240" w:line="240" w:lineRule="auto"/>
        <w:ind w:left="360"/>
        <w:outlineLvl w:val="2"/>
        <w:rPr>
          <w:rFonts w:ascii="Calibri" w:eastAsia="MS PGothic" w:hAnsi="Calibri" w:cs="Times New Roman"/>
          <w:b/>
          <w:bCs/>
          <w:color w:val="009FDB"/>
          <w:kern w:val="0"/>
          <w:sz w:val="28"/>
          <w:szCs w:val="24"/>
          <w14:ligatures w14:val="none"/>
        </w:rPr>
      </w:pPr>
      <w:r>
        <w:rPr>
          <w:rFonts w:ascii="Calibri" w:eastAsia="MS PGothic" w:hAnsi="Calibri" w:cs="Times New Roman"/>
          <w:b/>
          <w:bCs/>
          <w:color w:val="009FDB"/>
          <w:kern w:val="0"/>
          <w:sz w:val="28"/>
          <w:szCs w:val="24"/>
          <w14:ligatures w14:val="none"/>
        </w:rPr>
        <w:lastRenderedPageBreak/>
        <w:t>Notify Billing</w:t>
      </w:r>
    </w:p>
    <w:p w14:paraId="0F290F8D" w14:textId="4CADB071" w:rsidR="00691B5F" w:rsidRDefault="00691B5F" w:rsidP="00691B5F">
      <w:pPr>
        <w:spacing w:after="240" w:line="240" w:lineRule="auto"/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Once we have legal approval, or if they do not respond with questions, </w:t>
      </w:r>
      <w: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email Billing (currently </w:t>
      </w:r>
      <w:r w:rsidR="008F5C9D" w:rsidRPr="008F5C9D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MESKO, VALERIE M &lt;vm1576@att.com&gt;; MCMILLIAN-MITCHELL, TONIE &lt;tm3783@att.com&gt;; CULCLAGER, LONDON M </w:t>
      </w:r>
      <w:hyperlink r:id="rId12" w:history="1">
        <w:r w:rsidR="008F5C9D" w:rsidRPr="00433BF6">
          <w:rPr>
            <w:rStyle w:val="Hyperlink"/>
            <w:rFonts w:ascii="Calibri" w:eastAsia="MS PGothic" w:hAnsi="Calibri" w:cs="Times New Roman"/>
            <w:kern w:val="0"/>
            <w:sz w:val="24"/>
            <w:szCs w:val="24"/>
            <w14:ligatures w14:val="none"/>
          </w:rPr>
          <w:t>lc9397@att.com</w:t>
        </w:r>
      </w:hyperlink>
      <w:r w:rsidR="008F5C9D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)</w:t>
      </w:r>
      <w:r w:rsidR="00E97D91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;</w:t>
      </w:r>
      <w:r w:rsidR="00E97D91" w:rsidRPr="00E97D91">
        <w:t xml:space="preserve"> </w:t>
      </w:r>
      <w:r w:rsidR="00E97D91" w:rsidRPr="00E97D91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RANSOM, TENNIQUA &lt;tr995g@att.com&gt;</w:t>
      </w:r>
      <w:r w:rsidR="00223C80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.</w:t>
      </w:r>
    </w:p>
    <w:p w14:paraId="3121A407" w14:textId="6B10703E" w:rsidR="00F42B13" w:rsidRDefault="00F42B13" w:rsidP="00223C80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SUBJECT: 20XX LPC</w:t>
      </w:r>
    </w:p>
    <w:p w14:paraId="000CCEFB" w14:textId="77777777" w:rsidR="00F42B13" w:rsidRDefault="00F42B13" w:rsidP="00223C80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</w:p>
    <w:p w14:paraId="319912D4" w14:textId="35BD1028" w:rsidR="00223C80" w:rsidRPr="00223C80" w:rsidRDefault="00223C80" w:rsidP="00223C80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  <w:r w:rsidRPr="00223C80">
        <w:rPr>
          <w:rFonts w:ascii="Calibri" w:eastAsia="Aptos" w:hAnsi="Calibri" w:cs="Calibri"/>
          <w:kern w:val="0"/>
          <w14:ligatures w14:val="none"/>
        </w:rPr>
        <w:t>For 20</w:t>
      </w:r>
      <w:r>
        <w:rPr>
          <w:rFonts w:ascii="Calibri" w:eastAsia="Aptos" w:hAnsi="Calibri" w:cs="Calibri"/>
          <w:kern w:val="0"/>
          <w14:ligatures w14:val="none"/>
        </w:rPr>
        <w:t>XX</w:t>
      </w:r>
      <w:r w:rsidRPr="00223C80">
        <w:rPr>
          <w:rFonts w:ascii="Calibri" w:eastAsia="Aptos" w:hAnsi="Calibri" w:cs="Calibri"/>
          <w:kern w:val="0"/>
          <w14:ligatures w14:val="none"/>
        </w:rPr>
        <w:t>, the LPC is as follows:</w:t>
      </w:r>
    </w:p>
    <w:p w14:paraId="58741EBD" w14:textId="77777777" w:rsidR="00223C80" w:rsidRPr="00223C80" w:rsidRDefault="00223C80" w:rsidP="00223C80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  <w:r w:rsidRPr="00223C80">
        <w:rPr>
          <w:rFonts w:ascii="Calibri" w:eastAsia="Aptos" w:hAnsi="Calibri" w:cs="Calibri"/>
          <w:kern w:val="0"/>
          <w14:ligatures w14:val="none"/>
        </w:rPr>
        <w:t> </w:t>
      </w:r>
    </w:p>
    <w:p w14:paraId="79CC1CB0" w14:textId="77777777" w:rsidR="00223C80" w:rsidRPr="00223C80" w:rsidRDefault="00223C80" w:rsidP="00223C80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  <w:r w:rsidRPr="00223C80">
        <w:rPr>
          <w:rFonts w:ascii="Calibri" w:eastAsia="Aptos" w:hAnsi="Calibri" w:cs="Calibri"/>
          <w:kern w:val="0"/>
          <w14:ligatures w14:val="none"/>
        </w:rPr>
        <w:t>4.26% Annual rate</w:t>
      </w:r>
    </w:p>
    <w:p w14:paraId="26757896" w14:textId="77777777" w:rsidR="00223C80" w:rsidRPr="00223C80" w:rsidRDefault="00223C80" w:rsidP="00223C80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  <w:r w:rsidRPr="00223C80">
        <w:rPr>
          <w:rFonts w:ascii="Calibri" w:eastAsia="Aptos" w:hAnsi="Calibri" w:cs="Calibri"/>
          <w:kern w:val="0"/>
          <w14:ligatures w14:val="none"/>
        </w:rPr>
        <w:t>0.0001166 Daily rate</w:t>
      </w:r>
    </w:p>
    <w:p w14:paraId="039FD4A8" w14:textId="77777777" w:rsidR="00223C80" w:rsidRPr="00223C80" w:rsidRDefault="00223C80" w:rsidP="00223C80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  <w:r w:rsidRPr="00223C80">
        <w:rPr>
          <w:rFonts w:ascii="Calibri" w:eastAsia="Aptos" w:hAnsi="Calibri" w:cs="Calibri"/>
          <w:kern w:val="0"/>
          <w14:ligatures w14:val="none"/>
        </w:rPr>
        <w:t>.0035575 Monthly rate</w:t>
      </w:r>
    </w:p>
    <w:p w14:paraId="25ADF36B" w14:textId="77777777" w:rsidR="00223C80" w:rsidRPr="00223C80" w:rsidRDefault="00223C80" w:rsidP="00223C80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  <w:r w:rsidRPr="00223C80">
        <w:rPr>
          <w:rFonts w:ascii="Calibri" w:eastAsia="Aptos" w:hAnsi="Calibri" w:cs="Calibri"/>
          <w:kern w:val="0"/>
          <w14:ligatures w14:val="none"/>
        </w:rPr>
        <w:t> </w:t>
      </w:r>
    </w:p>
    <w:p w14:paraId="1D60272A" w14:textId="77777777" w:rsidR="00223C80" w:rsidRPr="00223C80" w:rsidRDefault="00223C80" w:rsidP="00223C80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  <w:r w:rsidRPr="00223C80">
        <w:rPr>
          <w:rFonts w:ascii="Calibri" w:eastAsia="Aptos" w:hAnsi="Calibri" w:cs="Calibri"/>
          <w:kern w:val="0"/>
          <w14:ligatures w14:val="none"/>
        </w:rPr>
        <w:t>The minimum threshold (for an LPC of $100 or greater) is $28,109.63.</w:t>
      </w:r>
    </w:p>
    <w:p w14:paraId="0CCB4131" w14:textId="77777777" w:rsidR="00223C80" w:rsidRPr="00223C80" w:rsidRDefault="00223C80" w:rsidP="00223C80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  <w:r w:rsidRPr="00223C80">
        <w:rPr>
          <w:rFonts w:ascii="Calibri" w:eastAsia="Aptos" w:hAnsi="Calibri" w:cs="Calibri"/>
          <w:kern w:val="0"/>
          <w14:ligatures w14:val="none"/>
        </w:rPr>
        <w:t> </w:t>
      </w:r>
    </w:p>
    <w:p w14:paraId="6C909A7D" w14:textId="51C8CD94" w:rsidR="00223C80" w:rsidRPr="00223C80" w:rsidRDefault="00223C80" w:rsidP="00223C80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  <w:r w:rsidRPr="00223C80">
        <w:rPr>
          <w:rFonts w:ascii="Calibri" w:eastAsia="Aptos" w:hAnsi="Calibri" w:cs="Calibri"/>
          <w:kern w:val="0"/>
          <w14:ligatures w14:val="none"/>
        </w:rPr>
        <w:t>This includes the one percent added to the PMIA. Unless you have any objections, the following message will start appearing in bills Dec 1.</w:t>
      </w:r>
    </w:p>
    <w:p w14:paraId="02839544" w14:textId="77777777" w:rsidR="00223C80" w:rsidRPr="00223C80" w:rsidRDefault="00223C80" w:rsidP="00223C80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  <w:r w:rsidRPr="00223C80">
        <w:rPr>
          <w:rFonts w:ascii="Calibri" w:eastAsia="Aptos" w:hAnsi="Calibri" w:cs="Calibri"/>
          <w:kern w:val="0"/>
          <w14:ligatures w14:val="none"/>
        </w:rPr>
        <w:t> </w:t>
      </w:r>
    </w:p>
    <w:tbl>
      <w:tblPr>
        <w:tblW w:w="3116" w:type="dxa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</w:tblGrid>
      <w:tr w:rsidR="00223C80" w:rsidRPr="00223C80" w14:paraId="2029176C" w14:textId="77777777" w:rsidTr="00223C80">
        <w:trPr>
          <w:trHeight w:val="255"/>
        </w:trPr>
        <w:tc>
          <w:tcPr>
            <w:tcW w:w="31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1FBE4" w14:textId="4FBAB20C" w:rsidR="00223C80" w:rsidRPr="00223C80" w:rsidRDefault="00223C80" w:rsidP="00223C80">
            <w:pPr>
              <w:spacing w:after="0" w:line="240" w:lineRule="auto"/>
              <w:ind w:left="1080"/>
              <w:rPr>
                <w:rFonts w:ascii="Calibri" w:eastAsia="Aptos" w:hAnsi="Calibri" w:cs="Calibri"/>
                <w:kern w:val="0"/>
                <w14:ligatures w14:val="none"/>
              </w:rPr>
            </w:pPr>
            <w:r w:rsidRPr="00223C80">
              <w:rPr>
                <w:rFonts w:ascii="Arial" w:eastAsia="Aptos" w:hAnsi="Arial" w:cs="Arial"/>
                <w:kern w:val="0"/>
                <w:sz w:val="20"/>
                <w:szCs w:val="20"/>
                <w14:ligatures w14:val="none"/>
              </w:rPr>
              <w:t>"As set forth in the Government Code Section 927.6 and 927.7 the Late Payment Charge will change to 4.26% effective January 1, 20</w:t>
            </w:r>
            <w:r>
              <w:rPr>
                <w:rFonts w:ascii="Arial" w:eastAsia="Aptos" w:hAnsi="Arial" w:cs="Arial"/>
                <w:kern w:val="0"/>
                <w:sz w:val="20"/>
                <w:szCs w:val="20"/>
                <w14:ligatures w14:val="none"/>
              </w:rPr>
              <w:t>XX</w:t>
            </w:r>
            <w:r w:rsidRPr="00223C80">
              <w:rPr>
                <w:rFonts w:ascii="Arial" w:eastAsia="Aptos" w:hAnsi="Arial" w:cs="Arial"/>
                <w:kern w:val="0"/>
                <w:sz w:val="20"/>
                <w:szCs w:val="20"/>
                <w14:ligatures w14:val="none"/>
              </w:rPr>
              <w:t>."</w:t>
            </w:r>
          </w:p>
        </w:tc>
      </w:tr>
    </w:tbl>
    <w:p w14:paraId="6374608A" w14:textId="77777777" w:rsidR="00223C80" w:rsidRPr="00223C80" w:rsidRDefault="00223C80" w:rsidP="00223C80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  <w:r w:rsidRPr="00223C80">
        <w:rPr>
          <w:rFonts w:ascii="Calibri" w:eastAsia="Aptos" w:hAnsi="Calibri" w:cs="Calibri"/>
          <w:kern w:val="0"/>
          <w14:ligatures w14:val="none"/>
        </w:rPr>
        <w:t> </w:t>
      </w:r>
    </w:p>
    <w:p w14:paraId="02A888AF" w14:textId="77777777" w:rsidR="00223C80" w:rsidRPr="00223C80" w:rsidRDefault="00223C80" w:rsidP="00223C80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  <w:r w:rsidRPr="00223C80">
        <w:rPr>
          <w:rFonts w:ascii="Calibri" w:eastAsia="Aptos" w:hAnsi="Calibri" w:cs="Calibri"/>
          <w:kern w:val="0"/>
          <w14:ligatures w14:val="none"/>
        </w:rPr>
        <w:t>Please update your internal billing job aids and please let me know if there are any other people I should add to my distribution list for notifications.</w:t>
      </w:r>
    </w:p>
    <w:p w14:paraId="169044A5" w14:textId="77777777" w:rsidR="00223C80" w:rsidRPr="00223C80" w:rsidRDefault="00223C80" w:rsidP="00223C80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</w:p>
    <w:p w14:paraId="79270D18" w14:textId="46B01401" w:rsidR="00691B5F" w:rsidRDefault="00223C80" w:rsidP="008A7A8E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  <w:r w:rsidRPr="00223C80">
        <w:rPr>
          <w:rFonts w:ascii="Calibri" w:eastAsia="Aptos" w:hAnsi="Calibri" w:cs="Calibri"/>
          <w:kern w:val="0"/>
          <w14:ligatures w14:val="none"/>
        </w:rPr>
        <w:t>Thanks,</w:t>
      </w:r>
    </w:p>
    <w:p w14:paraId="45C907F8" w14:textId="77777777" w:rsidR="008A7A8E" w:rsidRPr="008A7A8E" w:rsidRDefault="008A7A8E" w:rsidP="008A7A8E">
      <w:pPr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</w:p>
    <w:p w14:paraId="26F0134C" w14:textId="5592BB44" w:rsidR="009C1857" w:rsidRPr="00074A64" w:rsidRDefault="00A171BF" w:rsidP="00A171BF">
      <w:pPr>
        <w:keepNext/>
        <w:keepLines/>
        <w:numPr>
          <w:ilvl w:val="0"/>
          <w:numId w:val="1"/>
        </w:numPr>
        <w:spacing w:after="240" w:line="240" w:lineRule="auto"/>
        <w:ind w:left="360"/>
        <w:outlineLvl w:val="2"/>
        <w:rPr>
          <w:rFonts w:ascii="Calibri" w:eastAsia="MS PGothic" w:hAnsi="Calibri" w:cs="Times New Roman"/>
          <w:b/>
          <w:bCs/>
          <w:color w:val="009FDB"/>
          <w:kern w:val="0"/>
          <w:sz w:val="28"/>
          <w:szCs w:val="24"/>
          <w14:ligatures w14:val="none"/>
        </w:rPr>
      </w:pPr>
      <w:r>
        <w:rPr>
          <w:rFonts w:ascii="Calibri" w:eastAsia="MS PGothic" w:hAnsi="Calibri" w:cs="Times New Roman"/>
          <w:b/>
          <w:bCs/>
          <w:color w:val="009FDB"/>
          <w:kern w:val="0"/>
          <w:sz w:val="28"/>
          <w:szCs w:val="24"/>
          <w14:ligatures w14:val="none"/>
        </w:rPr>
        <w:t>Submit BC Tickets</w:t>
      </w:r>
    </w:p>
    <w:p w14:paraId="0A71CAD4" w14:textId="62B15524" w:rsidR="00D32F79" w:rsidRDefault="00A171BF" w:rsidP="00074A64">
      <w:pPr>
        <w:spacing w:after="240" w:line="240" w:lineRule="auto"/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Once we have legal approval, or if they do not respond with questions, submit 2 tickets to BC</w:t>
      </w:r>
      <w:r w:rsidR="0060170F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.</w:t>
      </w:r>
    </w:p>
    <w:p w14:paraId="0069E7AD" w14:textId="2B732864" w:rsidR="00B85139" w:rsidRPr="00B85139" w:rsidRDefault="00B85139" w:rsidP="00E24B2D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Go to </w:t>
      </w:r>
      <w:hyperlink r:id="rId13" w:history="1">
        <w:r w:rsidRPr="00B85139">
          <w:rPr>
            <w:color w:val="0000FF"/>
            <w:u w:val="single"/>
          </w:rPr>
          <w:t>USH (att.com)</w:t>
        </w:r>
      </w:hyperlink>
      <w:r>
        <w:t xml:space="preserve"> </w:t>
      </w:r>
      <w:hyperlink r:id="rId14" w:history="1">
        <w:r w:rsidRPr="00433BF6">
          <w:rPr>
            <w:rStyle w:val="Hyperlink"/>
          </w:rPr>
          <w:t>https://ushportal.it.att.com/search1.cfm</w:t>
        </w:r>
      </w:hyperlink>
      <w:r>
        <w:t xml:space="preserve"> </w:t>
      </w:r>
    </w:p>
    <w:p w14:paraId="0E36F07A" w14:textId="128AF9D2" w:rsidR="00B85139" w:rsidRDefault="00B85139" w:rsidP="00E24B2D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Type Billing Consolidator and click </w:t>
      </w:r>
      <w:r w:rsidR="00113C03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earch</w:t>
      </w:r>
    </w:p>
    <w:p w14:paraId="79BDE309" w14:textId="716D4F9E" w:rsidR="00113C03" w:rsidRDefault="00113C03" w:rsidP="00E24B2D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Choose Billing Consolidator Application</w:t>
      </w:r>
    </w:p>
    <w:p w14:paraId="1D1C9C2E" w14:textId="39FEBA9D" w:rsidR="00113C03" w:rsidRDefault="00E21412" w:rsidP="00E24B2D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Click Continue</w:t>
      </w:r>
    </w:p>
    <w:p w14:paraId="3925CD82" w14:textId="364856D0" w:rsidR="00E21412" w:rsidRDefault="00E21412" w:rsidP="00F17FB4">
      <w:pPr>
        <w:numPr>
          <w:ilvl w:val="1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Priority = Minor</w:t>
      </w:r>
    </w:p>
    <w:p w14:paraId="31EB260F" w14:textId="745D5676" w:rsidR="00E21412" w:rsidRDefault="00E21412" w:rsidP="00F17FB4">
      <w:pPr>
        <w:numPr>
          <w:ilvl w:val="1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Contract = CALNET</w:t>
      </w:r>
    </w:p>
    <w:p w14:paraId="6FF06026" w14:textId="51E7A9FE" w:rsidR="00E21412" w:rsidRPr="00B85139" w:rsidRDefault="00E21412" w:rsidP="00F17FB4">
      <w:pPr>
        <w:numPr>
          <w:ilvl w:val="1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Problem Type = </w:t>
      </w:r>
      <w:r w:rsidR="00F17FB4">
        <w:rPr>
          <w:rFonts w:ascii="Calibri" w:hAnsi="Calibri" w:cs="Calibri"/>
          <w:sz w:val="24"/>
          <w:szCs w:val="24"/>
        </w:rPr>
        <w:t>Application Configuration Request</w:t>
      </w:r>
    </w:p>
    <w:p w14:paraId="5917AABA" w14:textId="3E1B9CBC" w:rsidR="00B85139" w:rsidRDefault="00EF5C2E" w:rsidP="00E24B2D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Description of first ticket:</w:t>
      </w:r>
    </w:p>
    <w:p w14:paraId="3FF9B3A6" w14:textId="03869C04" w:rsidR="00BE23AC" w:rsidRPr="00BE23AC" w:rsidRDefault="00BE23AC" w:rsidP="00BE23AC">
      <w:pPr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BE23AC">
        <w:rPr>
          <w:rFonts w:ascii="Calibri" w:hAnsi="Calibri" w:cs="Calibri"/>
          <w:sz w:val="24"/>
          <w:szCs w:val="24"/>
        </w:rPr>
        <w:lastRenderedPageBreak/>
        <w:t xml:space="preserve">Please update News You Can Use back page to include this message </w:t>
      </w:r>
      <w:r>
        <w:rPr>
          <w:rFonts w:ascii="Calibri" w:hAnsi="Calibri" w:cs="Calibri"/>
          <w:sz w:val="24"/>
          <w:szCs w:val="24"/>
        </w:rPr>
        <w:t xml:space="preserve">in </w:t>
      </w:r>
      <w:r w:rsidRPr="00BE23AC">
        <w:rPr>
          <w:rFonts w:ascii="Calibri" w:hAnsi="Calibri" w:cs="Calibri"/>
          <w:sz w:val="24"/>
          <w:szCs w:val="24"/>
        </w:rPr>
        <w:t>bill round</w:t>
      </w:r>
      <w:r>
        <w:rPr>
          <w:rFonts w:ascii="Calibri" w:hAnsi="Calibri" w:cs="Calibri"/>
          <w:sz w:val="24"/>
          <w:szCs w:val="24"/>
        </w:rPr>
        <w:t xml:space="preserve">s </w:t>
      </w:r>
      <w:r w:rsidR="00D245CF">
        <w:rPr>
          <w:rFonts w:ascii="Calibri" w:hAnsi="Calibri" w:cs="Calibri"/>
          <w:sz w:val="24"/>
          <w:szCs w:val="24"/>
        </w:rPr>
        <w:t xml:space="preserve">Dec 1 </w:t>
      </w:r>
      <w:r w:rsidRPr="00BE23AC">
        <w:rPr>
          <w:rFonts w:ascii="Calibri" w:hAnsi="Calibri" w:cs="Calibri"/>
          <w:sz w:val="24"/>
          <w:szCs w:val="24"/>
        </w:rPr>
        <w:t>through Jan 31.</w:t>
      </w:r>
    </w:p>
    <w:p w14:paraId="696DC0C4" w14:textId="45778893" w:rsidR="00BE23AC" w:rsidRPr="00BE23AC" w:rsidRDefault="00BE23AC" w:rsidP="00BE23AC">
      <w:pPr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BE23AC">
        <w:rPr>
          <w:rFonts w:ascii="Calibri" w:hAnsi="Calibri" w:cs="Calibri"/>
          <w:sz w:val="24"/>
          <w:szCs w:val="24"/>
        </w:rPr>
        <w:t xml:space="preserve">As set forth in the Government Code Section 927.6 and 927.7 the Late Payment Charge will change to </w:t>
      </w:r>
      <w:r w:rsidR="00D245CF">
        <w:rPr>
          <w:rFonts w:ascii="Calibri" w:hAnsi="Calibri" w:cs="Calibri"/>
          <w:sz w:val="24"/>
          <w:szCs w:val="24"/>
        </w:rPr>
        <w:t>X</w:t>
      </w:r>
      <w:r w:rsidRPr="00BE23AC">
        <w:rPr>
          <w:rFonts w:ascii="Calibri" w:hAnsi="Calibri" w:cs="Calibri"/>
          <w:sz w:val="24"/>
          <w:szCs w:val="24"/>
        </w:rPr>
        <w:t>.</w:t>
      </w:r>
      <w:r w:rsidR="00D245CF">
        <w:rPr>
          <w:rFonts w:ascii="Calibri" w:hAnsi="Calibri" w:cs="Calibri"/>
          <w:sz w:val="24"/>
          <w:szCs w:val="24"/>
        </w:rPr>
        <w:t>XX</w:t>
      </w:r>
      <w:r w:rsidRPr="00BE23AC">
        <w:rPr>
          <w:rFonts w:ascii="Calibri" w:hAnsi="Calibri" w:cs="Calibri"/>
          <w:sz w:val="24"/>
          <w:szCs w:val="24"/>
        </w:rPr>
        <w:t>% effective January 1, 20</w:t>
      </w:r>
      <w:r w:rsidR="00D245CF">
        <w:rPr>
          <w:rFonts w:ascii="Calibri" w:hAnsi="Calibri" w:cs="Calibri"/>
          <w:sz w:val="24"/>
          <w:szCs w:val="24"/>
        </w:rPr>
        <w:t>XX</w:t>
      </w:r>
      <w:r w:rsidRPr="00BE23AC">
        <w:rPr>
          <w:rFonts w:ascii="Calibri" w:hAnsi="Calibri" w:cs="Calibri"/>
          <w:sz w:val="24"/>
          <w:szCs w:val="24"/>
        </w:rPr>
        <w:t>.</w:t>
      </w:r>
    </w:p>
    <w:p w14:paraId="467FBC4D" w14:textId="3C4C0A82" w:rsidR="00B85139" w:rsidRDefault="00D245CF" w:rsidP="00E24B2D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Repeat steps 1-4</w:t>
      </w:r>
    </w:p>
    <w:p w14:paraId="1E5FB4C2" w14:textId="77777777" w:rsidR="0094219D" w:rsidRDefault="0094219D" w:rsidP="0094219D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Description of first ticket:</w:t>
      </w:r>
    </w:p>
    <w:p w14:paraId="6C5F5399" w14:textId="4F5CCC3D" w:rsidR="00373400" w:rsidRPr="00373400" w:rsidRDefault="00373400" w:rsidP="00373400">
      <w:pPr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373400">
        <w:rPr>
          <w:rFonts w:ascii="Calibri" w:hAnsi="Calibri" w:cs="Calibri"/>
          <w:sz w:val="24"/>
          <w:szCs w:val="24"/>
        </w:rPr>
        <w:t>Please update LPC Effective 01/01/20</w:t>
      </w:r>
      <w:r>
        <w:rPr>
          <w:rFonts w:ascii="Calibri" w:hAnsi="Calibri" w:cs="Calibri"/>
          <w:sz w:val="24"/>
          <w:szCs w:val="24"/>
        </w:rPr>
        <w:t>XX</w:t>
      </w:r>
      <w:r w:rsidRPr="00373400">
        <w:rPr>
          <w:rFonts w:ascii="Calibri" w:hAnsi="Calibri" w:cs="Calibri"/>
          <w:sz w:val="24"/>
          <w:szCs w:val="24"/>
        </w:rPr>
        <w:t>.</w:t>
      </w:r>
    </w:p>
    <w:p w14:paraId="2016F76A" w14:textId="7698EC55" w:rsidR="00373400" w:rsidRPr="00373400" w:rsidRDefault="00373400" w:rsidP="00373400">
      <w:pPr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373400">
        <w:rPr>
          <w:rFonts w:ascii="Calibri" w:hAnsi="Calibri" w:cs="Calibri"/>
          <w:sz w:val="24"/>
          <w:szCs w:val="24"/>
        </w:rPr>
        <w:t>For 20</w:t>
      </w:r>
      <w:r>
        <w:rPr>
          <w:rFonts w:ascii="Calibri" w:hAnsi="Calibri" w:cs="Calibri"/>
          <w:sz w:val="24"/>
          <w:szCs w:val="24"/>
        </w:rPr>
        <w:t>XX</w:t>
      </w:r>
      <w:r w:rsidRPr="00373400">
        <w:rPr>
          <w:rFonts w:ascii="Calibri" w:hAnsi="Calibri" w:cs="Calibri"/>
          <w:sz w:val="24"/>
          <w:szCs w:val="24"/>
        </w:rPr>
        <w:t>, the LPC is as follows:</w:t>
      </w:r>
    </w:p>
    <w:p w14:paraId="2C1E6777" w14:textId="77777777" w:rsidR="00373400" w:rsidRPr="00373400" w:rsidRDefault="00373400" w:rsidP="00373400">
      <w:pPr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14:paraId="2573FE6C" w14:textId="77777777" w:rsidR="00373400" w:rsidRPr="00373400" w:rsidRDefault="00373400" w:rsidP="00373400">
      <w:pPr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373400">
        <w:rPr>
          <w:rFonts w:ascii="Calibri" w:hAnsi="Calibri" w:cs="Calibri"/>
          <w:sz w:val="24"/>
          <w:szCs w:val="24"/>
        </w:rPr>
        <w:t>4.26% Annual rate</w:t>
      </w:r>
    </w:p>
    <w:p w14:paraId="6DF445EE" w14:textId="77777777" w:rsidR="00373400" w:rsidRPr="00373400" w:rsidRDefault="00373400" w:rsidP="00373400">
      <w:pPr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373400">
        <w:rPr>
          <w:rFonts w:ascii="Calibri" w:hAnsi="Calibri" w:cs="Calibri"/>
          <w:sz w:val="24"/>
          <w:szCs w:val="24"/>
        </w:rPr>
        <w:t>0.0001166 Daily rate</w:t>
      </w:r>
    </w:p>
    <w:p w14:paraId="4F2BAD5A" w14:textId="77777777" w:rsidR="00373400" w:rsidRPr="00373400" w:rsidRDefault="00373400" w:rsidP="00373400">
      <w:pPr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373400">
        <w:rPr>
          <w:rFonts w:ascii="Calibri" w:hAnsi="Calibri" w:cs="Calibri"/>
          <w:sz w:val="24"/>
          <w:szCs w:val="24"/>
        </w:rPr>
        <w:t>.0035575 Monthly rate</w:t>
      </w:r>
    </w:p>
    <w:p w14:paraId="59A63321" w14:textId="77777777" w:rsidR="00373400" w:rsidRPr="00373400" w:rsidRDefault="00373400" w:rsidP="00373400">
      <w:pPr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14:paraId="5804663C" w14:textId="77777777" w:rsidR="00373400" w:rsidRDefault="00373400" w:rsidP="00373400">
      <w:pPr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373400">
        <w:rPr>
          <w:rFonts w:ascii="Calibri" w:hAnsi="Calibri" w:cs="Calibri"/>
          <w:sz w:val="24"/>
          <w:szCs w:val="24"/>
        </w:rPr>
        <w:t>The minimum threshold (for an LPC of $100 or greater) is $28,109.63.</w:t>
      </w:r>
    </w:p>
    <w:p w14:paraId="0F4AD181" w14:textId="77777777" w:rsidR="005175E7" w:rsidRDefault="005175E7" w:rsidP="00373400">
      <w:pPr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14:paraId="2E550D2E" w14:textId="6CCAC09F" w:rsidR="005175E7" w:rsidRPr="00074A64" w:rsidRDefault="005175E7" w:rsidP="005175E7">
      <w:pPr>
        <w:keepNext/>
        <w:keepLines/>
        <w:numPr>
          <w:ilvl w:val="0"/>
          <w:numId w:val="1"/>
        </w:numPr>
        <w:spacing w:after="240" w:line="240" w:lineRule="auto"/>
        <w:ind w:left="360"/>
        <w:outlineLvl w:val="2"/>
        <w:rPr>
          <w:rFonts w:ascii="Calibri" w:eastAsia="MS PGothic" w:hAnsi="Calibri" w:cs="Times New Roman"/>
          <w:b/>
          <w:bCs/>
          <w:color w:val="009FDB"/>
          <w:kern w:val="0"/>
          <w:sz w:val="28"/>
          <w:szCs w:val="24"/>
          <w14:ligatures w14:val="none"/>
        </w:rPr>
      </w:pPr>
      <w:r>
        <w:rPr>
          <w:rFonts w:ascii="Calibri" w:eastAsia="MS PGothic" w:hAnsi="Calibri" w:cs="Times New Roman"/>
          <w:b/>
          <w:bCs/>
          <w:color w:val="009FDB"/>
          <w:kern w:val="0"/>
          <w:sz w:val="28"/>
          <w:szCs w:val="24"/>
          <w14:ligatures w14:val="none"/>
        </w:rPr>
        <w:t>Email Completion Notice</w:t>
      </w:r>
    </w:p>
    <w:p w14:paraId="7290FAF0" w14:textId="77777777" w:rsidR="00B40E75" w:rsidRDefault="001B5DB5" w:rsidP="005175E7">
      <w:pPr>
        <w:spacing w:after="240" w:line="240" w:lineRule="auto"/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Email </w:t>
      </w:r>
      <w:r w:rsidR="00B40E75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stakeholders that this is complete.</w:t>
      </w:r>
    </w:p>
    <w:p w14:paraId="73516721" w14:textId="1B0CB1B8" w:rsidR="00B40E75" w:rsidRDefault="00B40E75" w:rsidP="00D12034">
      <w:pPr>
        <w:spacing w:after="240" w:line="240" w:lineRule="auto"/>
        <w:ind w:left="720"/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To: </w:t>
      </w:r>
      <w:r w:rsidRPr="00B40E75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CHARLEBOIS, CARLA M </w:t>
      </w:r>
      <w:hyperlink r:id="rId15" w:history="1">
        <w:r w:rsidRPr="00433BF6">
          <w:rPr>
            <w:rStyle w:val="Hyperlink"/>
            <w:rFonts w:ascii="Calibri" w:eastAsia="MS PGothic" w:hAnsi="Calibri" w:cs="Times New Roman"/>
            <w:kern w:val="0"/>
            <w:sz w:val="24"/>
            <w:szCs w:val="24"/>
            <w14:ligatures w14:val="none"/>
          </w:rPr>
          <w:t>cc3471@att.com</w:t>
        </w:r>
      </w:hyperlink>
    </w:p>
    <w:p w14:paraId="3A599255" w14:textId="1138B36B" w:rsidR="00A17600" w:rsidRDefault="00B40E75" w:rsidP="00D12034">
      <w:pPr>
        <w:spacing w:after="240" w:line="240" w:lineRule="auto"/>
        <w:ind w:left="720"/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CC: </w:t>
      </w:r>
      <w:r w:rsidR="00D12034" w:rsidRPr="00D12034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BAILEY, SHARI R &lt;sr1562@att.com&gt;; MICHALIK, JOSEPH M &lt;jm4814@att.com&gt;; SAEED, KASHIF &lt;KS2480@att.com&gt;</w:t>
      </w:r>
      <w:r w:rsidR="001B5DB5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0FE76D5D" w14:textId="58361178" w:rsidR="005175E7" w:rsidRDefault="00A17600" w:rsidP="00D12034">
      <w:pPr>
        <w:spacing w:after="240" w:line="240" w:lineRule="auto"/>
        <w:ind w:left="720"/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Subject: </w:t>
      </w:r>
      <w:r w:rsidRPr="00A17600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CALNET Contracts Late Fees 20</w:t>
      </w:r>
      <w:r w:rsidR="00DD60DC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>XX</w:t>
      </w:r>
      <w:r w:rsidRPr="00A17600">
        <w:rPr>
          <w:rFonts w:ascii="Calibri" w:eastAsia="MS PGothic" w:hAnsi="Calibri" w:cs="Times New Roman"/>
          <w:kern w:val="0"/>
          <w:sz w:val="24"/>
          <w:szCs w:val="24"/>
          <w14:ligatures w14:val="none"/>
        </w:rPr>
        <w:t xml:space="preserve"> - BC Tickets created</w:t>
      </w:r>
    </w:p>
    <w:p w14:paraId="571AC46F" w14:textId="78BF3F73" w:rsidR="00DD60DC" w:rsidRPr="00DD60DC" w:rsidRDefault="00DD60DC" w:rsidP="00D12034">
      <w:pPr>
        <w:spacing w:after="0" w:line="240" w:lineRule="auto"/>
        <w:ind w:left="720"/>
        <w:rPr>
          <w:rFonts w:ascii="Aptos" w:eastAsia="Aptos" w:hAnsi="Aptos" w:cs="Times New Roman"/>
          <w:kern w:val="0"/>
          <w14:ligatures w14:val="none"/>
        </w:rPr>
      </w:pPr>
      <w:r w:rsidRPr="00DD60DC">
        <w:rPr>
          <w:rFonts w:ascii="Aptos" w:eastAsia="Aptos" w:hAnsi="Aptos" w:cs="Times New Roman"/>
        </w:rPr>
        <w:t xml:space="preserve">Tickets </w:t>
      </w:r>
      <w:r>
        <w:rPr>
          <w:rFonts w:ascii="Aptos" w:eastAsia="Aptos" w:hAnsi="Aptos" w:cs="Times New Roman"/>
        </w:rPr>
        <w:t>XXXXXXX</w:t>
      </w:r>
      <w:r w:rsidRPr="00DD60DC">
        <w:rPr>
          <w:rFonts w:ascii="Aptos" w:eastAsia="Aptos" w:hAnsi="Aptos" w:cs="Times New Roman"/>
        </w:rPr>
        <w:t xml:space="preserve"> and </w:t>
      </w:r>
      <w:r>
        <w:rPr>
          <w:rFonts w:ascii="Aptos" w:eastAsia="Aptos" w:hAnsi="Aptos" w:cs="Times New Roman"/>
        </w:rPr>
        <w:t>XXXXXXXX</w:t>
      </w:r>
      <w:r w:rsidRPr="00DD60DC">
        <w:rPr>
          <w:rFonts w:ascii="Aptos" w:eastAsia="Aptos" w:hAnsi="Aptos" w:cs="Times New Roman"/>
        </w:rPr>
        <w:t xml:space="preserve"> created.</w:t>
      </w:r>
    </w:p>
    <w:p w14:paraId="38EEAC7E" w14:textId="77777777" w:rsidR="00DD60DC" w:rsidRPr="00DD60DC" w:rsidRDefault="00DD60DC" w:rsidP="00D12034">
      <w:pPr>
        <w:spacing w:after="0" w:line="240" w:lineRule="auto"/>
        <w:ind w:left="720"/>
        <w:rPr>
          <w:rFonts w:ascii="Aptos" w:eastAsia="Aptos" w:hAnsi="Aptos" w:cs="Times New Roman"/>
        </w:rPr>
      </w:pPr>
    </w:p>
    <w:p w14:paraId="375C3344" w14:textId="77777777" w:rsidR="00DD60DC" w:rsidRPr="00DD60DC" w:rsidRDefault="00DD60DC" w:rsidP="00D12034">
      <w:pPr>
        <w:spacing w:after="0" w:line="240" w:lineRule="auto"/>
        <w:ind w:left="720"/>
        <w:rPr>
          <w:rFonts w:ascii="Aptos" w:eastAsia="Aptos" w:hAnsi="Aptos" w:cs="Times New Roman"/>
        </w:rPr>
      </w:pPr>
      <w:r w:rsidRPr="00DD60DC">
        <w:rPr>
          <w:rFonts w:ascii="Aptos" w:eastAsia="Aptos" w:hAnsi="Aptos" w:cs="Times New Roman"/>
        </w:rPr>
        <w:t>Legal and billing teams all notified.</w:t>
      </w:r>
    </w:p>
    <w:p w14:paraId="67279B35" w14:textId="77777777" w:rsidR="00DD60DC" w:rsidRPr="00DD60DC" w:rsidRDefault="00DD60DC" w:rsidP="00D12034">
      <w:pPr>
        <w:spacing w:after="0" w:line="240" w:lineRule="auto"/>
        <w:ind w:left="720"/>
        <w:rPr>
          <w:rFonts w:ascii="Aptos" w:eastAsia="Aptos" w:hAnsi="Aptos" w:cs="Times New Roman"/>
        </w:rPr>
      </w:pPr>
    </w:p>
    <w:p w14:paraId="757A227B" w14:textId="77777777" w:rsidR="00DD60DC" w:rsidRPr="00DD60DC" w:rsidRDefault="00DD60DC" w:rsidP="00D12034">
      <w:pPr>
        <w:spacing w:after="0" w:line="240" w:lineRule="auto"/>
        <w:ind w:left="720"/>
        <w:rPr>
          <w:rFonts w:ascii="Aptos" w:eastAsia="Aptos" w:hAnsi="Aptos" w:cs="Times New Roman"/>
        </w:rPr>
      </w:pPr>
      <w:r w:rsidRPr="00DD60DC">
        <w:rPr>
          <w:rFonts w:ascii="Aptos" w:eastAsia="Aptos" w:hAnsi="Aptos" w:cs="Times New Roman"/>
        </w:rPr>
        <w:t xml:space="preserve">We are good til next year </w:t>
      </w:r>
      <w:r w:rsidRPr="00DD60DC">
        <w:rPr>
          <w:rFonts w:ascii="Segoe UI Emoji" w:eastAsia="Aptos" w:hAnsi="Segoe UI Emoji" w:cs="Segoe UI Emoji"/>
        </w:rPr>
        <w:t>😊</w:t>
      </w:r>
    </w:p>
    <w:p w14:paraId="6989CDE7" w14:textId="77777777" w:rsidR="00DD60DC" w:rsidRPr="00DD60DC" w:rsidRDefault="00DD60DC" w:rsidP="00D12034">
      <w:pPr>
        <w:spacing w:after="0" w:line="240" w:lineRule="auto"/>
        <w:ind w:left="720"/>
        <w:rPr>
          <w:rFonts w:ascii="Aptos" w:eastAsia="Aptos" w:hAnsi="Aptos" w:cs="Times New Roman"/>
        </w:rPr>
      </w:pPr>
    </w:p>
    <w:p w14:paraId="66AD159F" w14:textId="77777777" w:rsidR="00DD60DC" w:rsidRPr="00DD60DC" w:rsidRDefault="00DD60DC" w:rsidP="00D12034">
      <w:pPr>
        <w:spacing w:after="0" w:line="240" w:lineRule="auto"/>
        <w:ind w:left="720"/>
        <w:rPr>
          <w:rFonts w:ascii="Aptos" w:eastAsia="Aptos" w:hAnsi="Aptos" w:cs="Times New Roman"/>
        </w:rPr>
      </w:pPr>
      <w:r w:rsidRPr="00DD60DC">
        <w:rPr>
          <w:rFonts w:ascii="Aptos" w:eastAsia="Aptos" w:hAnsi="Aptos" w:cs="Times New Roman"/>
        </w:rPr>
        <w:t>Thanks,</w:t>
      </w:r>
    </w:p>
    <w:p w14:paraId="6414B7D3" w14:textId="77777777" w:rsidR="00DD60DC" w:rsidRDefault="00DD60DC" w:rsidP="005175E7">
      <w:pPr>
        <w:spacing w:after="240" w:line="240" w:lineRule="auto"/>
        <w:rPr>
          <w:rFonts w:ascii="Calibri" w:eastAsia="MS PGothic" w:hAnsi="Calibri" w:cs="Times New Roman"/>
          <w:kern w:val="0"/>
          <w:sz w:val="24"/>
          <w:szCs w:val="24"/>
          <w14:ligatures w14:val="none"/>
        </w:rPr>
      </w:pPr>
    </w:p>
    <w:p w14:paraId="6775D40E" w14:textId="77777777" w:rsidR="005175E7" w:rsidRPr="00373400" w:rsidRDefault="005175E7" w:rsidP="005175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32C192" w14:textId="77777777" w:rsidR="0094219D" w:rsidRDefault="0094219D" w:rsidP="00373400">
      <w:pPr>
        <w:spacing w:after="0" w:line="240" w:lineRule="auto"/>
        <w:ind w:left="1710"/>
        <w:rPr>
          <w:rFonts w:ascii="Calibri" w:hAnsi="Calibri" w:cs="Calibri"/>
          <w:sz w:val="24"/>
          <w:szCs w:val="24"/>
        </w:rPr>
      </w:pPr>
    </w:p>
    <w:p w14:paraId="373A5D23" w14:textId="2A871C18" w:rsidR="00D32F79" w:rsidRDefault="00D32F79" w:rsidP="00D32F79"/>
    <w:p w14:paraId="48779A61" w14:textId="4E191D3D" w:rsidR="00756FD0" w:rsidRDefault="00756FD0"/>
    <w:p w14:paraId="37448AA8" w14:textId="77777777" w:rsidR="00BF1B33" w:rsidRDefault="00BF1B33"/>
    <w:sectPr w:rsidR="00BF1B33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DEF02" w14:textId="77777777" w:rsidR="00366FCB" w:rsidRDefault="00366FCB" w:rsidP="00DE5D28">
      <w:pPr>
        <w:spacing w:after="0" w:line="240" w:lineRule="auto"/>
      </w:pPr>
      <w:r>
        <w:separator/>
      </w:r>
    </w:p>
  </w:endnote>
  <w:endnote w:type="continuationSeparator" w:id="0">
    <w:p w14:paraId="20D3D6D1" w14:textId="77777777" w:rsidR="00366FCB" w:rsidRDefault="00366FCB" w:rsidP="00DE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74DA3" w14:textId="77777777" w:rsidR="00366FCB" w:rsidRDefault="00366FCB" w:rsidP="00DE5D28">
      <w:pPr>
        <w:spacing w:after="0" w:line="240" w:lineRule="auto"/>
      </w:pPr>
      <w:r>
        <w:separator/>
      </w:r>
    </w:p>
  </w:footnote>
  <w:footnote w:type="continuationSeparator" w:id="0">
    <w:p w14:paraId="1383A5FE" w14:textId="77777777" w:rsidR="00366FCB" w:rsidRDefault="00366FCB" w:rsidP="00DE5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A95C" w14:textId="4AB881FB" w:rsidR="00DE5D28" w:rsidRDefault="006345F1">
    <w:pPr>
      <w:pStyle w:val="Header"/>
    </w:pPr>
    <w:r w:rsidRPr="0076102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5F579F" wp14:editId="7873D6B3">
              <wp:simplePos x="0" y="0"/>
              <wp:positionH relativeFrom="margin">
                <wp:align>center</wp:align>
              </wp:positionH>
              <wp:positionV relativeFrom="page">
                <wp:posOffset>466725</wp:posOffset>
              </wp:positionV>
              <wp:extent cx="5116794" cy="166643"/>
              <wp:effectExtent l="0" t="0" r="8255" b="508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6794" cy="1666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E62EA85" w14:textId="653C8E1F" w:rsidR="006345F1" w:rsidRPr="00F10257" w:rsidRDefault="006345F1" w:rsidP="006345F1">
                          <w:pPr>
                            <w:spacing w:line="180" w:lineRule="exact"/>
                            <w:rPr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E2841" w:themeColor="text2"/>
                              <w:sz w:val="14"/>
                              <w:szCs w:val="14"/>
                            </w:rPr>
                            <w:t xml:space="preserve">CALNET </w:t>
                          </w:r>
                          <w:r w:rsidR="007C7C90">
                            <w:rPr>
                              <w:color w:val="0E2841" w:themeColor="text2"/>
                              <w:sz w:val="14"/>
                              <w:szCs w:val="14"/>
                            </w:rPr>
                            <w:t>Late Payment Charge (LP)</w:t>
                          </w:r>
                          <w:r>
                            <w:rPr>
                              <w:color w:val="0E2841" w:themeColor="text2"/>
                              <w:sz w:val="14"/>
                              <w:szCs w:val="14"/>
                            </w:rPr>
                            <w:t xml:space="preserve"> Process document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F579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36.75pt;width:402.9pt;height:13.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" filled="f" stroked="f" strokeweight=".5pt">
              <v:textbox inset="0,0,0,0">
                <w:txbxContent>
                  <w:p w14:paraId="1E62EA85" w14:textId="653C8E1F" w:rsidR="006345F1" w:rsidRPr="00F10257" w:rsidRDefault="006345F1" w:rsidP="006345F1">
                    <w:pPr>
                      <w:spacing w:line="180" w:lineRule="exact"/>
                      <w:rPr>
                        <w:color w:val="0E2841" w:themeColor="text2"/>
                        <w:sz w:val="14"/>
                        <w:szCs w:val="14"/>
                      </w:rPr>
                    </w:pPr>
                    <w:r>
                      <w:rPr>
                        <w:color w:val="0E2841" w:themeColor="text2"/>
                        <w:sz w:val="14"/>
                        <w:szCs w:val="14"/>
                      </w:rPr>
                      <w:t xml:space="preserve">CALNET </w:t>
                    </w:r>
                    <w:r w:rsidR="007C7C90">
                      <w:rPr>
                        <w:color w:val="0E2841" w:themeColor="text2"/>
                        <w:sz w:val="14"/>
                        <w:szCs w:val="14"/>
                      </w:rPr>
                      <w:t>Late Payment Charge (LP)</w:t>
                    </w:r>
                    <w:r>
                      <w:rPr>
                        <w:color w:val="0E2841" w:themeColor="text2"/>
                        <w:sz w:val="14"/>
                        <w:szCs w:val="14"/>
                      </w:rPr>
                      <w:t xml:space="preserve"> Process document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76869" w:rsidRPr="00761028">
      <w:rPr>
        <w:noProof/>
      </w:rPr>
      <w:drawing>
        <wp:anchor distT="0" distB="0" distL="114300" distR="114300" simplePos="0" relativeHeight="251659264" behindDoc="0" locked="0" layoutInCell="1" allowOverlap="1" wp14:anchorId="4BFEDE1F" wp14:editId="02986480">
          <wp:simplePos x="0" y="0"/>
          <wp:positionH relativeFrom="page">
            <wp:posOffset>19050</wp:posOffset>
          </wp:positionH>
          <wp:positionV relativeFrom="page">
            <wp:align>top</wp:align>
          </wp:positionV>
          <wp:extent cx="1142365" cy="1142365"/>
          <wp:effectExtent l="0" t="0" r="0" b="0"/>
          <wp:wrapNone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black">
                  <a:xfrm>
                    <a:off x="0" y="0"/>
                    <a:ext cx="114236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97C385" w14:textId="77777777" w:rsidR="00DE5D28" w:rsidRDefault="00DE5D28">
    <w:pPr>
      <w:pStyle w:val="Header"/>
    </w:pPr>
  </w:p>
  <w:p w14:paraId="58A1C9C1" w14:textId="77777777" w:rsidR="00076869" w:rsidRDefault="00076869">
    <w:pPr>
      <w:pStyle w:val="Header"/>
    </w:pPr>
  </w:p>
  <w:p w14:paraId="128233A3" w14:textId="77777777" w:rsidR="00076869" w:rsidRDefault="00076869">
    <w:pPr>
      <w:pStyle w:val="Header"/>
    </w:pPr>
  </w:p>
  <w:p w14:paraId="2E9E4A7A" w14:textId="77777777" w:rsidR="00076869" w:rsidRDefault="000768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6116"/>
    <w:multiLevelType w:val="hybridMultilevel"/>
    <w:tmpl w:val="35C41C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4D0738"/>
    <w:multiLevelType w:val="hybridMultilevel"/>
    <w:tmpl w:val="55BC943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61063C"/>
    <w:multiLevelType w:val="hybridMultilevel"/>
    <w:tmpl w:val="B5C835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5A4DC6"/>
    <w:multiLevelType w:val="hybridMultilevel"/>
    <w:tmpl w:val="733676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F016F"/>
    <w:multiLevelType w:val="hybridMultilevel"/>
    <w:tmpl w:val="CE505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46C2E"/>
    <w:multiLevelType w:val="hybridMultilevel"/>
    <w:tmpl w:val="73367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D0B99"/>
    <w:multiLevelType w:val="hybridMultilevel"/>
    <w:tmpl w:val="0F1637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3F74D42"/>
    <w:multiLevelType w:val="hybridMultilevel"/>
    <w:tmpl w:val="2A6E0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C869E6"/>
    <w:multiLevelType w:val="hybridMultilevel"/>
    <w:tmpl w:val="75D012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262CD"/>
    <w:multiLevelType w:val="hybridMultilevel"/>
    <w:tmpl w:val="761450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147163676">
    <w:abstractNumId w:val="5"/>
  </w:num>
  <w:num w:numId="2" w16cid:durableId="387000503">
    <w:abstractNumId w:val="9"/>
  </w:num>
  <w:num w:numId="3" w16cid:durableId="1811704394">
    <w:abstractNumId w:val="8"/>
  </w:num>
  <w:num w:numId="4" w16cid:durableId="262686793">
    <w:abstractNumId w:val="7"/>
  </w:num>
  <w:num w:numId="5" w16cid:durableId="1777797414">
    <w:abstractNumId w:val="3"/>
  </w:num>
  <w:num w:numId="6" w16cid:durableId="784471386">
    <w:abstractNumId w:val="6"/>
  </w:num>
  <w:num w:numId="7" w16cid:durableId="690297446">
    <w:abstractNumId w:val="4"/>
  </w:num>
  <w:num w:numId="8" w16cid:durableId="398330285">
    <w:abstractNumId w:val="1"/>
  </w:num>
  <w:num w:numId="9" w16cid:durableId="1467308772">
    <w:abstractNumId w:val="0"/>
  </w:num>
  <w:num w:numId="10" w16cid:durableId="1372457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DB"/>
    <w:rsid w:val="000046E1"/>
    <w:rsid w:val="00013C4D"/>
    <w:rsid w:val="0005189E"/>
    <w:rsid w:val="00057FD7"/>
    <w:rsid w:val="00074A64"/>
    <w:rsid w:val="00076869"/>
    <w:rsid w:val="00082A75"/>
    <w:rsid w:val="000A1757"/>
    <w:rsid w:val="000D0403"/>
    <w:rsid w:val="000F60B6"/>
    <w:rsid w:val="001068B6"/>
    <w:rsid w:val="00113C03"/>
    <w:rsid w:val="0011434A"/>
    <w:rsid w:val="00186F11"/>
    <w:rsid w:val="00195086"/>
    <w:rsid w:val="001963F5"/>
    <w:rsid w:val="001B5DB5"/>
    <w:rsid w:val="001B5E3C"/>
    <w:rsid w:val="00203C86"/>
    <w:rsid w:val="00223C80"/>
    <w:rsid w:val="002323C2"/>
    <w:rsid w:val="00245EF4"/>
    <w:rsid w:val="00255FCF"/>
    <w:rsid w:val="00264215"/>
    <w:rsid w:val="00281395"/>
    <w:rsid w:val="002F6D69"/>
    <w:rsid w:val="003418D9"/>
    <w:rsid w:val="00352708"/>
    <w:rsid w:val="0035526C"/>
    <w:rsid w:val="00365B8B"/>
    <w:rsid w:val="00366FCB"/>
    <w:rsid w:val="00373400"/>
    <w:rsid w:val="003A076C"/>
    <w:rsid w:val="003E06E9"/>
    <w:rsid w:val="004A5D1E"/>
    <w:rsid w:val="004B59C2"/>
    <w:rsid w:val="004E1C1E"/>
    <w:rsid w:val="004F05DD"/>
    <w:rsid w:val="00501E7E"/>
    <w:rsid w:val="005020C9"/>
    <w:rsid w:val="005175E7"/>
    <w:rsid w:val="00546C4C"/>
    <w:rsid w:val="00552DF5"/>
    <w:rsid w:val="0058033F"/>
    <w:rsid w:val="00580C66"/>
    <w:rsid w:val="00581D66"/>
    <w:rsid w:val="005C2124"/>
    <w:rsid w:val="0060170F"/>
    <w:rsid w:val="00601A9E"/>
    <w:rsid w:val="006214B6"/>
    <w:rsid w:val="006345F1"/>
    <w:rsid w:val="00676B44"/>
    <w:rsid w:val="00691B5F"/>
    <w:rsid w:val="006928DB"/>
    <w:rsid w:val="00692FF5"/>
    <w:rsid w:val="00695E4A"/>
    <w:rsid w:val="00696553"/>
    <w:rsid w:val="006C7482"/>
    <w:rsid w:val="006D0D7D"/>
    <w:rsid w:val="00701DDD"/>
    <w:rsid w:val="00731CFA"/>
    <w:rsid w:val="00742B42"/>
    <w:rsid w:val="00756FD0"/>
    <w:rsid w:val="007879CE"/>
    <w:rsid w:val="007B265E"/>
    <w:rsid w:val="007C1E11"/>
    <w:rsid w:val="007C7C90"/>
    <w:rsid w:val="008237CD"/>
    <w:rsid w:val="008272C8"/>
    <w:rsid w:val="008609DC"/>
    <w:rsid w:val="00876AAE"/>
    <w:rsid w:val="008846FE"/>
    <w:rsid w:val="00884E89"/>
    <w:rsid w:val="00887599"/>
    <w:rsid w:val="00897D1E"/>
    <w:rsid w:val="008A7A8E"/>
    <w:rsid w:val="008B7937"/>
    <w:rsid w:val="008D4A58"/>
    <w:rsid w:val="008F5C9D"/>
    <w:rsid w:val="00910C90"/>
    <w:rsid w:val="00937357"/>
    <w:rsid w:val="0094219D"/>
    <w:rsid w:val="0095249E"/>
    <w:rsid w:val="00991612"/>
    <w:rsid w:val="009C1857"/>
    <w:rsid w:val="009C51D9"/>
    <w:rsid w:val="009E239C"/>
    <w:rsid w:val="00A10A44"/>
    <w:rsid w:val="00A171BF"/>
    <w:rsid w:val="00A17600"/>
    <w:rsid w:val="00A35856"/>
    <w:rsid w:val="00A432C0"/>
    <w:rsid w:val="00A441B9"/>
    <w:rsid w:val="00A4554B"/>
    <w:rsid w:val="00A50AE2"/>
    <w:rsid w:val="00AD5F62"/>
    <w:rsid w:val="00B17B85"/>
    <w:rsid w:val="00B2021E"/>
    <w:rsid w:val="00B40E75"/>
    <w:rsid w:val="00B438DD"/>
    <w:rsid w:val="00B85139"/>
    <w:rsid w:val="00B86021"/>
    <w:rsid w:val="00B96B9E"/>
    <w:rsid w:val="00BA4CBB"/>
    <w:rsid w:val="00BA5744"/>
    <w:rsid w:val="00BA5BF7"/>
    <w:rsid w:val="00BB1018"/>
    <w:rsid w:val="00BC1441"/>
    <w:rsid w:val="00BC646C"/>
    <w:rsid w:val="00BD056E"/>
    <w:rsid w:val="00BD0CA3"/>
    <w:rsid w:val="00BE23AC"/>
    <w:rsid w:val="00BF1B33"/>
    <w:rsid w:val="00C06FB4"/>
    <w:rsid w:val="00C165C5"/>
    <w:rsid w:val="00C24D8D"/>
    <w:rsid w:val="00C25156"/>
    <w:rsid w:val="00C32C9B"/>
    <w:rsid w:val="00C57CE4"/>
    <w:rsid w:val="00CA2488"/>
    <w:rsid w:val="00CC37DB"/>
    <w:rsid w:val="00CE3BCF"/>
    <w:rsid w:val="00D12034"/>
    <w:rsid w:val="00D245CF"/>
    <w:rsid w:val="00D32F79"/>
    <w:rsid w:val="00D652FC"/>
    <w:rsid w:val="00D85EBD"/>
    <w:rsid w:val="00DA3FEF"/>
    <w:rsid w:val="00DC12FE"/>
    <w:rsid w:val="00DD60DC"/>
    <w:rsid w:val="00DD6265"/>
    <w:rsid w:val="00DE5D28"/>
    <w:rsid w:val="00E21412"/>
    <w:rsid w:val="00E24B2D"/>
    <w:rsid w:val="00E75E66"/>
    <w:rsid w:val="00E97D91"/>
    <w:rsid w:val="00EB65C9"/>
    <w:rsid w:val="00EC6C49"/>
    <w:rsid w:val="00EF5A8F"/>
    <w:rsid w:val="00EF5C2E"/>
    <w:rsid w:val="00F015F6"/>
    <w:rsid w:val="00F03DE7"/>
    <w:rsid w:val="00F17FB4"/>
    <w:rsid w:val="00F42B13"/>
    <w:rsid w:val="00F47A7B"/>
    <w:rsid w:val="00F80C53"/>
    <w:rsid w:val="00F90161"/>
    <w:rsid w:val="00F92CB2"/>
    <w:rsid w:val="00FA3790"/>
    <w:rsid w:val="00FC0B80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E2DA9"/>
  <w15:chartTrackingRefBased/>
  <w15:docId w15:val="{8E3F2DCC-8067-4459-BF63-2518324F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7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5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D28"/>
  </w:style>
  <w:style w:type="paragraph" w:styleId="Footer">
    <w:name w:val="footer"/>
    <w:basedOn w:val="Normal"/>
    <w:link w:val="FooterChar"/>
    <w:uiPriority w:val="99"/>
    <w:unhideWhenUsed/>
    <w:rsid w:val="00DE5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D28"/>
  </w:style>
  <w:style w:type="character" w:styleId="Hyperlink">
    <w:name w:val="Hyperlink"/>
    <w:basedOn w:val="DefaultParagraphFont"/>
    <w:uiPriority w:val="99"/>
    <w:unhideWhenUsed/>
    <w:rsid w:val="006965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5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28139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81395"/>
    <w:pPr>
      <w:spacing w:after="100"/>
      <w:ind w:left="440"/>
    </w:pPr>
  </w:style>
  <w:style w:type="paragraph" w:customStyle="1" w:styleId="xmsonormal">
    <w:name w:val="x_msonormal"/>
    <w:basedOn w:val="Normal"/>
    <w:rsid w:val="00082A7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2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23AC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f.ca.gov/budget/resources-for-departments/budget-letters/" TargetMode="External"/><Relationship Id="rId13" Type="http://schemas.openxmlformats.org/officeDocument/2006/relationships/hyperlink" Target="https://ushportal.it.att.com/step1.cf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f.ca.gov/budget/resources-for-departments/budget-letters/" TargetMode="External"/><Relationship Id="rId12" Type="http://schemas.openxmlformats.org/officeDocument/2006/relationships/hyperlink" Target="mailto:lc9397@at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f.ca.gov/wp-content/uploads/sites/352/2024/07/BL-24-1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c3471@att.com" TargetMode="External"/><Relationship Id="rId10" Type="http://schemas.openxmlformats.org/officeDocument/2006/relationships/hyperlink" Target="mailto:bl838t@at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d1200@att.com" TargetMode="External"/><Relationship Id="rId14" Type="http://schemas.openxmlformats.org/officeDocument/2006/relationships/hyperlink" Target="https://ushportal.it.att.com/search1.cf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660</Words>
  <Characters>3764</Characters>
  <Application>Microsoft Office Word</Application>
  <DocSecurity>0</DocSecurity>
  <Lines>31</Lines>
  <Paragraphs>8</Paragraphs>
  <ScaleCrop>false</ScaleCrop>
  <Company>ATT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DALVA, JANET J</dc:creator>
  <cp:keywords/>
  <dc:description/>
  <cp:lastModifiedBy>DALVA, JANET J</cp:lastModifiedBy>
  <cp:revision>43</cp:revision>
  <dcterms:created xsi:type="dcterms:W3CDTF">2024-11-11T17:59:00Z</dcterms:created>
  <dcterms:modified xsi:type="dcterms:W3CDTF">2024-11-11T19:15:00Z</dcterms:modified>
</cp:coreProperties>
</file>